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AC82" w14:textId="77777777" w:rsidR="001956E9" w:rsidRPr="003417B6" w:rsidRDefault="0014649B" w:rsidP="00E03A60">
      <w:pPr>
        <w:ind w:left="-1620"/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0C5C55" wp14:editId="681470F3">
            <wp:simplePos x="0" y="0"/>
            <wp:positionH relativeFrom="column">
              <wp:posOffset>44450</wp:posOffset>
            </wp:positionH>
            <wp:positionV relativeFrom="paragraph">
              <wp:posOffset>-451485</wp:posOffset>
            </wp:positionV>
            <wp:extent cx="2885440" cy="923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-for-letterhead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8ADC96F" wp14:editId="7E156D3B">
                <wp:simplePos x="0" y="0"/>
                <wp:positionH relativeFrom="page">
                  <wp:posOffset>5255260</wp:posOffset>
                </wp:positionH>
                <wp:positionV relativeFrom="page">
                  <wp:posOffset>461010</wp:posOffset>
                </wp:positionV>
                <wp:extent cx="1939925" cy="2527935"/>
                <wp:effectExtent l="0" t="0" r="317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52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9858B" w14:textId="1CC3650C" w:rsidR="001956E9" w:rsidRPr="00D32025" w:rsidRDefault="00B90263" w:rsidP="001956E9">
                            <w:pPr>
                              <w:spacing w:after="80" w:line="240" w:lineRule="exact"/>
                              <w:rPr>
                                <w:rFonts w:asciiTheme="minorHAnsi" w:hAnsiTheme="minorHAnsi" w:cstheme="minorHAnsi"/>
                                <w:w w:val="102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w w:val="102"/>
                                <w:kern w:val="18"/>
                                <w:sz w:val="22"/>
                              </w:rPr>
                              <w:t xml:space="preserve">Executive Committee </w:t>
                            </w:r>
                            <w:r w:rsidR="00D90182" w:rsidRPr="00D32025">
                              <w:rPr>
                                <w:rFonts w:asciiTheme="minorHAnsi" w:hAnsiTheme="minorHAnsi" w:cstheme="minorHAnsi"/>
                                <w:w w:val="102"/>
                                <w:kern w:val="18"/>
                                <w:sz w:val="22"/>
                              </w:rPr>
                              <w:t>Members</w:t>
                            </w:r>
                          </w:p>
                          <w:p w14:paraId="3064E9C2" w14:textId="77777777" w:rsidR="006B21AD" w:rsidRPr="00D32025" w:rsidRDefault="006B21AD" w:rsidP="00317FB5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Tim Fahey, (Co-Chair)</w:t>
                            </w:r>
                          </w:p>
                          <w:p w14:paraId="2A687D29" w14:textId="77777777" w:rsidR="006B21AD" w:rsidRPr="00D32025" w:rsidRDefault="006B21AD" w:rsidP="00317FB5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Kyu-Jung Whang, (Co-Chair)</w:t>
                            </w:r>
                          </w:p>
                          <w:p w14:paraId="059664E4" w14:textId="77777777" w:rsidR="00317FB5" w:rsidRPr="00D32025" w:rsidRDefault="00317FB5" w:rsidP="00317FB5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</w:p>
                          <w:p w14:paraId="765213A3" w14:textId="77777777" w:rsidR="00D90182" w:rsidRPr="00D32025" w:rsidRDefault="00D90182" w:rsidP="00317FB5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Lauren Chambliss</w:t>
                            </w:r>
                          </w:p>
                          <w:p w14:paraId="45C83AA4" w14:textId="77777777" w:rsidR="00D90182" w:rsidRPr="00D32025" w:rsidRDefault="00D90182" w:rsidP="00317FB5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Mary-Lynn Cummings</w:t>
                            </w:r>
                          </w:p>
                          <w:p w14:paraId="6AAB695E" w14:textId="346F41A5" w:rsidR="001956E9" w:rsidRPr="00D32025" w:rsidRDefault="00BE360D" w:rsidP="00B90263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Michael Hoffmann</w:t>
                            </w:r>
                          </w:p>
                          <w:p w14:paraId="18E33053" w14:textId="77777777" w:rsidR="00D90182" w:rsidRPr="00D32025" w:rsidRDefault="00D90182" w:rsidP="00317FB5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Gary Stewart</w:t>
                            </w:r>
                          </w:p>
                          <w:p w14:paraId="5EC19F9D" w14:textId="0AA39A55" w:rsidR="00D90182" w:rsidRPr="00D32025" w:rsidRDefault="00B90263" w:rsidP="00317FB5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Lesley Yorke</w:t>
                            </w:r>
                          </w:p>
                          <w:p w14:paraId="5BF081CA" w14:textId="7E8F58E3" w:rsidR="00DF3FCA" w:rsidRPr="00D32025" w:rsidRDefault="00B90263" w:rsidP="00B90263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Lisa James</w:t>
                            </w:r>
                          </w:p>
                          <w:p w14:paraId="34B00630" w14:textId="28CA93A8" w:rsidR="00DF3FCA" w:rsidRPr="00D32025" w:rsidRDefault="00DF3FCA" w:rsidP="00317FB5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Bert Bland</w:t>
                            </w:r>
                          </w:p>
                          <w:p w14:paraId="4FECA2BA" w14:textId="442B9FEC" w:rsidR="00B90263" w:rsidRPr="00D32025" w:rsidRDefault="00B90263" w:rsidP="00317FB5">
                            <w:pPr>
                              <w:ind w:left="144"/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ab/>
                            </w:r>
                          </w:p>
                          <w:p w14:paraId="0025E30F" w14:textId="48847683" w:rsidR="00B90263" w:rsidRPr="00206BE3" w:rsidRDefault="00B90263" w:rsidP="00B90263">
                            <w:pPr>
                              <w:ind w:left="144"/>
                              <w:rPr>
                                <w:kern w:val="18"/>
                                <w:sz w:val="20"/>
                              </w:rPr>
                            </w:pPr>
                            <w:r w:rsidRPr="00D32025">
                              <w:rPr>
                                <w:rFonts w:asciiTheme="minorHAnsi" w:hAnsiTheme="minorHAnsi" w:cstheme="minorHAnsi"/>
                                <w:kern w:val="18"/>
                                <w:sz w:val="22"/>
                              </w:rPr>
                              <w:t>Dan Roth (Committee Manager</w:t>
                            </w:r>
                            <w:r>
                              <w:rPr>
                                <w:kern w:val="18"/>
                                <w:sz w:val="20"/>
                              </w:rPr>
                              <w:t>)</w:t>
                            </w:r>
                          </w:p>
                          <w:p w14:paraId="58A2FF38" w14:textId="77777777" w:rsidR="00B90263" w:rsidRPr="00206BE3" w:rsidRDefault="00B90263" w:rsidP="00317FB5">
                            <w:pPr>
                              <w:ind w:left="144"/>
                              <w:rPr>
                                <w:kern w:val="18"/>
                                <w:sz w:val="20"/>
                              </w:rPr>
                            </w:pPr>
                          </w:p>
                          <w:p w14:paraId="5FEA372D" w14:textId="77777777" w:rsidR="001956E9" w:rsidRPr="00206BE3" w:rsidRDefault="001956E9" w:rsidP="001956E9">
                            <w:pPr>
                              <w:spacing w:line="220" w:lineRule="exact"/>
                              <w:rPr>
                                <w:kern w:val="1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DC9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8pt;margin-top:36.3pt;width:152.75pt;height:199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1W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" filled="f" stroked="f">
                <v:textbox inset="0,0,0,0">
                  <w:txbxContent>
                    <w:p w14:paraId="2759858B" w14:textId="1CC3650C" w:rsidR="001956E9" w:rsidRPr="00D32025" w:rsidRDefault="00B90263" w:rsidP="001956E9">
                      <w:pPr>
                        <w:spacing w:after="80" w:line="240" w:lineRule="exact"/>
                        <w:rPr>
                          <w:rFonts w:asciiTheme="minorHAnsi" w:hAnsiTheme="minorHAnsi" w:cstheme="minorHAnsi"/>
                          <w:w w:val="102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w w:val="102"/>
                          <w:kern w:val="18"/>
                          <w:sz w:val="22"/>
                        </w:rPr>
                        <w:t xml:space="preserve">Executive Committee </w:t>
                      </w:r>
                      <w:r w:rsidR="00D90182" w:rsidRPr="00D32025">
                        <w:rPr>
                          <w:rFonts w:asciiTheme="minorHAnsi" w:hAnsiTheme="minorHAnsi" w:cstheme="minorHAnsi"/>
                          <w:w w:val="102"/>
                          <w:kern w:val="18"/>
                          <w:sz w:val="22"/>
                        </w:rPr>
                        <w:t>Members</w:t>
                      </w:r>
                    </w:p>
                    <w:p w14:paraId="3064E9C2" w14:textId="77777777" w:rsidR="006B21AD" w:rsidRPr="00D32025" w:rsidRDefault="006B21AD" w:rsidP="00317FB5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Tim Fahey, (Co-Chair)</w:t>
                      </w:r>
                    </w:p>
                    <w:p w14:paraId="2A687D29" w14:textId="77777777" w:rsidR="006B21AD" w:rsidRPr="00D32025" w:rsidRDefault="006B21AD" w:rsidP="00317FB5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Kyu-Jung Whang, (Co-Chair)</w:t>
                      </w:r>
                    </w:p>
                    <w:p w14:paraId="059664E4" w14:textId="77777777" w:rsidR="00317FB5" w:rsidRPr="00D32025" w:rsidRDefault="00317FB5" w:rsidP="00317FB5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</w:p>
                    <w:p w14:paraId="765213A3" w14:textId="77777777" w:rsidR="00D90182" w:rsidRPr="00D32025" w:rsidRDefault="00D90182" w:rsidP="00317FB5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Lauren Chambliss</w:t>
                      </w:r>
                    </w:p>
                    <w:p w14:paraId="45C83AA4" w14:textId="77777777" w:rsidR="00D90182" w:rsidRPr="00D32025" w:rsidRDefault="00D90182" w:rsidP="00317FB5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Mary-Lynn Cummings</w:t>
                      </w:r>
                    </w:p>
                    <w:p w14:paraId="6AAB695E" w14:textId="346F41A5" w:rsidR="001956E9" w:rsidRPr="00D32025" w:rsidRDefault="00BE360D" w:rsidP="00B90263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Michael Hoffmann</w:t>
                      </w:r>
                    </w:p>
                    <w:p w14:paraId="18E33053" w14:textId="77777777" w:rsidR="00D90182" w:rsidRPr="00D32025" w:rsidRDefault="00D90182" w:rsidP="00317FB5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Gary Stewart</w:t>
                      </w:r>
                    </w:p>
                    <w:p w14:paraId="5EC19F9D" w14:textId="0AA39A55" w:rsidR="00D90182" w:rsidRPr="00D32025" w:rsidRDefault="00B90263" w:rsidP="00317FB5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Lesley Yorke</w:t>
                      </w:r>
                    </w:p>
                    <w:p w14:paraId="5BF081CA" w14:textId="7E8F58E3" w:rsidR="00DF3FCA" w:rsidRPr="00D32025" w:rsidRDefault="00B90263" w:rsidP="00B90263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Lisa James</w:t>
                      </w:r>
                    </w:p>
                    <w:p w14:paraId="34B00630" w14:textId="28CA93A8" w:rsidR="00DF3FCA" w:rsidRPr="00D32025" w:rsidRDefault="00DF3FCA" w:rsidP="00317FB5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Bert Bland</w:t>
                      </w:r>
                    </w:p>
                    <w:p w14:paraId="4FECA2BA" w14:textId="442B9FEC" w:rsidR="00B90263" w:rsidRPr="00D32025" w:rsidRDefault="00B90263" w:rsidP="00317FB5">
                      <w:pPr>
                        <w:ind w:left="144"/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ab/>
                      </w:r>
                    </w:p>
                    <w:p w14:paraId="0025E30F" w14:textId="48847683" w:rsidR="00B90263" w:rsidRPr="00206BE3" w:rsidRDefault="00B90263" w:rsidP="00B90263">
                      <w:pPr>
                        <w:ind w:left="144"/>
                        <w:rPr>
                          <w:kern w:val="18"/>
                          <w:sz w:val="20"/>
                        </w:rPr>
                      </w:pPr>
                      <w:r w:rsidRPr="00D32025">
                        <w:rPr>
                          <w:rFonts w:asciiTheme="minorHAnsi" w:hAnsiTheme="minorHAnsi" w:cstheme="minorHAnsi"/>
                          <w:kern w:val="18"/>
                          <w:sz w:val="22"/>
                        </w:rPr>
                        <w:t>Dan Roth (Committee Manager</w:t>
                      </w:r>
                      <w:r>
                        <w:rPr>
                          <w:kern w:val="18"/>
                          <w:sz w:val="20"/>
                        </w:rPr>
                        <w:t>)</w:t>
                      </w:r>
                    </w:p>
                    <w:p w14:paraId="58A2FF38" w14:textId="77777777" w:rsidR="00B90263" w:rsidRPr="00206BE3" w:rsidRDefault="00B90263" w:rsidP="00317FB5">
                      <w:pPr>
                        <w:ind w:left="144"/>
                        <w:rPr>
                          <w:kern w:val="18"/>
                          <w:sz w:val="20"/>
                        </w:rPr>
                      </w:pPr>
                    </w:p>
                    <w:p w14:paraId="5FEA372D" w14:textId="77777777" w:rsidR="001956E9" w:rsidRPr="00206BE3" w:rsidRDefault="001956E9" w:rsidP="001956E9">
                      <w:pPr>
                        <w:spacing w:line="220" w:lineRule="exact"/>
                        <w:rPr>
                          <w:kern w:val="18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03F5" w:rsidRPr="003417B6">
        <w:rPr>
          <w:sz w:val="22"/>
        </w:rPr>
        <w:t xml:space="preserve"> </w:t>
      </w:r>
    </w:p>
    <w:p w14:paraId="3753AE16" w14:textId="77777777" w:rsidR="001956E9" w:rsidRPr="003417B6" w:rsidRDefault="001956E9">
      <w:pPr>
        <w:rPr>
          <w:sz w:val="22"/>
        </w:rPr>
      </w:pPr>
    </w:p>
    <w:p w14:paraId="204A5BAF" w14:textId="77777777" w:rsidR="00BD7797" w:rsidRDefault="00BD7797" w:rsidP="002503F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5FAC0C4F" w14:textId="77777777" w:rsidR="006B21AD" w:rsidRDefault="006B21AD" w:rsidP="00000769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66611454" w14:textId="77777777" w:rsidR="00DF3FCA" w:rsidRDefault="00DF3FCA" w:rsidP="002503F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3555CE5B" w14:textId="77777777" w:rsidR="00DF3FCA" w:rsidRDefault="00DF3FCA" w:rsidP="002503F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37DA4BDB" w14:textId="77777777" w:rsidR="00E03A60" w:rsidRDefault="00E03A60" w:rsidP="002503F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4C9CDF62" w14:textId="77777777" w:rsidR="00E03A60" w:rsidRDefault="00E03A60" w:rsidP="002503F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39328FBD" w14:textId="77777777" w:rsidR="00E03A60" w:rsidRDefault="00E03A60" w:rsidP="002503F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63C11708" w14:textId="77777777" w:rsidR="001956E9" w:rsidRDefault="001956E9" w:rsidP="00E03A60"/>
    <w:p w14:paraId="2B52745D" w14:textId="77777777" w:rsidR="00DA76E7" w:rsidRDefault="00DA76E7" w:rsidP="00E03A60"/>
    <w:p w14:paraId="41B558AA" w14:textId="77777777" w:rsidR="003D12ED" w:rsidRDefault="003D12ED" w:rsidP="00E03A60">
      <w:pPr>
        <w:rPr>
          <w:sz w:val="22"/>
          <w:szCs w:val="22"/>
        </w:rPr>
      </w:pPr>
    </w:p>
    <w:p w14:paraId="65174EBE" w14:textId="77777777" w:rsidR="003D12ED" w:rsidRDefault="003D12ED" w:rsidP="00E03A60">
      <w:pPr>
        <w:rPr>
          <w:sz w:val="22"/>
          <w:szCs w:val="22"/>
        </w:rPr>
      </w:pPr>
    </w:p>
    <w:p w14:paraId="0851661C" w14:textId="77777777" w:rsidR="003D12ED" w:rsidRDefault="003D12ED" w:rsidP="00E03A60">
      <w:pPr>
        <w:rPr>
          <w:sz w:val="22"/>
          <w:szCs w:val="22"/>
        </w:rPr>
      </w:pPr>
    </w:p>
    <w:p w14:paraId="019D71CA" w14:textId="315499BF" w:rsidR="00481346" w:rsidRPr="00D32025" w:rsidRDefault="00B90263" w:rsidP="00E03A60">
      <w:pPr>
        <w:rPr>
          <w:rFonts w:asciiTheme="minorHAnsi" w:hAnsiTheme="minorHAnsi" w:cstheme="minorHAnsi"/>
          <w:szCs w:val="22"/>
        </w:rPr>
      </w:pPr>
      <w:r w:rsidRPr="00D32025">
        <w:rPr>
          <w:rFonts w:asciiTheme="minorHAnsi" w:hAnsiTheme="minorHAnsi" w:cstheme="minorHAnsi"/>
          <w:szCs w:val="22"/>
        </w:rPr>
        <w:t>Aug 30</w:t>
      </w:r>
      <w:r w:rsidRPr="00D32025">
        <w:rPr>
          <w:rFonts w:asciiTheme="minorHAnsi" w:hAnsiTheme="minorHAnsi" w:cstheme="minorHAnsi"/>
          <w:szCs w:val="22"/>
          <w:vertAlign w:val="superscript"/>
        </w:rPr>
        <w:t>th</w:t>
      </w:r>
      <w:r w:rsidRPr="00D32025">
        <w:rPr>
          <w:rFonts w:asciiTheme="minorHAnsi" w:hAnsiTheme="minorHAnsi" w:cstheme="minorHAnsi"/>
          <w:szCs w:val="22"/>
        </w:rPr>
        <w:t>, 2014</w:t>
      </w:r>
    </w:p>
    <w:p w14:paraId="432EECFD" w14:textId="77777777" w:rsidR="00DA76E7" w:rsidRPr="00D32025" w:rsidRDefault="00DA76E7" w:rsidP="00E03A60">
      <w:pPr>
        <w:rPr>
          <w:rFonts w:asciiTheme="minorHAnsi" w:hAnsiTheme="minorHAnsi" w:cstheme="minorHAnsi"/>
          <w:sz w:val="28"/>
        </w:rPr>
      </w:pPr>
    </w:p>
    <w:p w14:paraId="10230ABB" w14:textId="77777777" w:rsidR="00E03A60" w:rsidRPr="00D32025" w:rsidRDefault="00E03A60" w:rsidP="00E03A60">
      <w:pPr>
        <w:rPr>
          <w:rFonts w:asciiTheme="minorHAnsi" w:hAnsiTheme="minorHAnsi" w:cstheme="minorHAnsi"/>
          <w:sz w:val="28"/>
        </w:rPr>
      </w:pPr>
    </w:p>
    <w:p w14:paraId="7FDDD239" w14:textId="77777777" w:rsidR="00E03A60" w:rsidRPr="00D32025" w:rsidRDefault="00E03A60" w:rsidP="00E03A60">
      <w:pPr>
        <w:pStyle w:val="BodyTextInstructions"/>
        <w:rPr>
          <w:rFonts w:asciiTheme="minorHAnsi" w:hAnsiTheme="minorHAnsi" w:cstheme="minorHAnsi"/>
          <w:sz w:val="24"/>
        </w:rPr>
        <w:sectPr w:rsidR="00E03A60" w:rsidRPr="00D32025" w:rsidSect="006160E2">
          <w:pgSz w:w="12240" w:h="15840"/>
          <w:pgMar w:top="1440" w:right="1440" w:bottom="1440" w:left="1440" w:header="720" w:footer="864" w:gutter="0"/>
          <w:cols w:space="720"/>
          <w:titlePg/>
        </w:sectPr>
      </w:pPr>
    </w:p>
    <w:p w14:paraId="5AE638DC" w14:textId="77777777" w:rsidR="00DA76E7" w:rsidRPr="00D32025" w:rsidRDefault="00DA76E7" w:rsidP="00DA76E7">
      <w:pPr>
        <w:rPr>
          <w:rFonts w:asciiTheme="minorHAnsi" w:hAnsiTheme="minorHAnsi" w:cstheme="minorHAnsi"/>
          <w:szCs w:val="22"/>
        </w:rPr>
      </w:pPr>
      <w:r w:rsidRPr="00D32025">
        <w:rPr>
          <w:rFonts w:asciiTheme="minorHAnsi" w:hAnsiTheme="minorHAnsi" w:cstheme="minorHAnsi"/>
          <w:szCs w:val="22"/>
        </w:rPr>
        <w:lastRenderedPageBreak/>
        <w:t>Dear President Skorton,</w:t>
      </w:r>
    </w:p>
    <w:p w14:paraId="7D022764" w14:textId="77777777" w:rsidR="008011C9" w:rsidRPr="00D32025" w:rsidRDefault="008011C9" w:rsidP="00DA76E7">
      <w:pPr>
        <w:rPr>
          <w:rFonts w:asciiTheme="minorHAnsi" w:hAnsiTheme="minorHAnsi" w:cstheme="minorHAnsi"/>
          <w:szCs w:val="22"/>
        </w:rPr>
      </w:pPr>
    </w:p>
    <w:p w14:paraId="5AA0115E" w14:textId="060AAB18" w:rsidR="00DA76E7" w:rsidRPr="00D32025" w:rsidRDefault="0038775E" w:rsidP="00DA76E7">
      <w:pPr>
        <w:rPr>
          <w:rFonts w:asciiTheme="minorHAnsi" w:hAnsiTheme="minorHAnsi" w:cstheme="minorHAnsi"/>
          <w:szCs w:val="22"/>
        </w:rPr>
      </w:pPr>
      <w:r w:rsidRPr="00D32025">
        <w:rPr>
          <w:rFonts w:asciiTheme="minorHAnsi" w:hAnsiTheme="minorHAnsi" w:cstheme="minorHAnsi"/>
          <w:szCs w:val="22"/>
        </w:rPr>
        <w:t>Since the 2013 Campus Sustainability Strategic Plan, Cornell’s sustainability efforts have made great progress and were acknowledged</w:t>
      </w:r>
      <w:r w:rsidR="003924BC" w:rsidRPr="00D32025">
        <w:rPr>
          <w:rFonts w:asciiTheme="minorHAnsi" w:hAnsiTheme="minorHAnsi" w:cstheme="minorHAnsi"/>
          <w:szCs w:val="22"/>
        </w:rPr>
        <w:t xml:space="preserve"> last year</w:t>
      </w:r>
      <w:r w:rsidRPr="00D32025">
        <w:rPr>
          <w:rFonts w:asciiTheme="minorHAnsi" w:hAnsiTheme="minorHAnsi" w:cstheme="minorHAnsi"/>
          <w:szCs w:val="22"/>
        </w:rPr>
        <w:t xml:space="preserve"> by the Sierra Club ranking as the</w:t>
      </w:r>
      <w:r w:rsidR="008011C9" w:rsidRPr="00D32025">
        <w:rPr>
          <w:rFonts w:asciiTheme="minorHAnsi" w:hAnsiTheme="minorHAnsi" w:cstheme="minorHAnsi"/>
          <w:szCs w:val="22"/>
        </w:rPr>
        <w:t xml:space="preserve"> #5 greenest school </w:t>
      </w:r>
      <w:r w:rsidRPr="00D32025">
        <w:rPr>
          <w:rFonts w:asciiTheme="minorHAnsi" w:hAnsiTheme="minorHAnsi" w:cstheme="minorHAnsi"/>
          <w:szCs w:val="22"/>
        </w:rPr>
        <w:t xml:space="preserve">in the United States. </w:t>
      </w:r>
      <w:r w:rsidR="003924BC" w:rsidRPr="00D32025">
        <w:rPr>
          <w:rFonts w:asciiTheme="minorHAnsi" w:hAnsiTheme="minorHAnsi" w:cstheme="minorHAnsi"/>
          <w:szCs w:val="22"/>
        </w:rPr>
        <w:t xml:space="preserve">Based on data from our annual performance reporting to the Sustainability Tracking, Assessment, and Rating System (STARS), Cornell’s sustainability commitment is having a demonstrable positive impact. </w:t>
      </w:r>
      <w:r w:rsidRPr="00D32025">
        <w:rPr>
          <w:rFonts w:asciiTheme="minorHAnsi" w:hAnsiTheme="minorHAnsi" w:cstheme="minorHAnsi"/>
          <w:szCs w:val="22"/>
        </w:rPr>
        <w:t xml:space="preserve">During this period the </w:t>
      </w:r>
      <w:r w:rsidR="008011C9" w:rsidRPr="00D32025">
        <w:rPr>
          <w:rFonts w:asciiTheme="minorHAnsi" w:hAnsiTheme="minorHAnsi" w:cstheme="minorHAnsi"/>
          <w:szCs w:val="22"/>
        </w:rPr>
        <w:t xml:space="preserve">Climate Action Plan </w:t>
      </w:r>
      <w:r w:rsidRPr="00D32025">
        <w:rPr>
          <w:rFonts w:asciiTheme="minorHAnsi" w:hAnsiTheme="minorHAnsi" w:cstheme="minorHAnsi"/>
          <w:szCs w:val="22"/>
        </w:rPr>
        <w:t xml:space="preserve">was thoroughly </w:t>
      </w:r>
      <w:r w:rsidR="008011C9" w:rsidRPr="00D32025">
        <w:rPr>
          <w:rFonts w:asciiTheme="minorHAnsi" w:hAnsiTheme="minorHAnsi" w:cstheme="minorHAnsi"/>
          <w:szCs w:val="22"/>
        </w:rPr>
        <w:t>update</w:t>
      </w:r>
      <w:r w:rsidRPr="00D32025">
        <w:rPr>
          <w:rFonts w:asciiTheme="minorHAnsi" w:hAnsiTheme="minorHAnsi" w:cstheme="minorHAnsi"/>
          <w:szCs w:val="22"/>
        </w:rPr>
        <w:t>d</w:t>
      </w:r>
      <w:r w:rsidR="008011C9" w:rsidRPr="00D32025">
        <w:rPr>
          <w:rFonts w:asciiTheme="minorHAnsi" w:hAnsiTheme="minorHAnsi" w:cstheme="minorHAnsi"/>
          <w:szCs w:val="22"/>
        </w:rPr>
        <w:t xml:space="preserve"> and</w:t>
      </w:r>
      <w:r w:rsidRPr="00D32025">
        <w:rPr>
          <w:rFonts w:asciiTheme="minorHAnsi" w:hAnsiTheme="minorHAnsi" w:cstheme="minorHAnsi"/>
          <w:szCs w:val="22"/>
        </w:rPr>
        <w:t xml:space="preserve"> a</w:t>
      </w:r>
      <w:r w:rsidR="008011C9" w:rsidRPr="00D32025">
        <w:rPr>
          <w:rFonts w:asciiTheme="minorHAnsi" w:hAnsiTheme="minorHAnsi" w:cstheme="minorHAnsi"/>
          <w:szCs w:val="22"/>
        </w:rPr>
        <w:t xml:space="preserve"> report on accelerating </w:t>
      </w:r>
      <w:r w:rsidRPr="00D32025">
        <w:rPr>
          <w:rFonts w:asciiTheme="minorHAnsi" w:hAnsiTheme="minorHAnsi" w:cstheme="minorHAnsi"/>
          <w:szCs w:val="22"/>
        </w:rPr>
        <w:t xml:space="preserve">implementation of the Climate Action Plan was completed. </w:t>
      </w:r>
      <w:r w:rsidR="00DA76E7" w:rsidRPr="00D32025">
        <w:rPr>
          <w:rFonts w:asciiTheme="minorHAnsi" w:hAnsiTheme="minorHAnsi" w:cstheme="minorHAnsi"/>
          <w:szCs w:val="22"/>
        </w:rPr>
        <w:t xml:space="preserve">While </w:t>
      </w:r>
      <w:r w:rsidR="005C0CFB" w:rsidRPr="00D32025">
        <w:rPr>
          <w:rFonts w:asciiTheme="minorHAnsi" w:hAnsiTheme="minorHAnsi" w:cstheme="minorHAnsi"/>
          <w:szCs w:val="22"/>
        </w:rPr>
        <w:t xml:space="preserve">these </w:t>
      </w:r>
      <w:r w:rsidR="00DA76E7" w:rsidRPr="00D32025">
        <w:rPr>
          <w:rFonts w:asciiTheme="minorHAnsi" w:hAnsiTheme="minorHAnsi" w:cstheme="minorHAnsi"/>
          <w:szCs w:val="22"/>
        </w:rPr>
        <w:t>successes are exciting, there is a long road ahead for Cornell to become truly sustainable in campus operations and culture.</w:t>
      </w:r>
    </w:p>
    <w:p w14:paraId="72B55D04" w14:textId="77777777" w:rsidR="008011C9" w:rsidRPr="00D32025" w:rsidRDefault="008011C9" w:rsidP="00DA76E7">
      <w:pPr>
        <w:rPr>
          <w:rFonts w:asciiTheme="minorHAnsi" w:hAnsiTheme="minorHAnsi" w:cstheme="minorHAnsi"/>
          <w:szCs w:val="22"/>
        </w:rPr>
      </w:pPr>
    </w:p>
    <w:p w14:paraId="53CA36FD" w14:textId="5F2B6F4A" w:rsidR="006160E2" w:rsidRPr="00D32025" w:rsidRDefault="005C0CFB" w:rsidP="005C0CFB">
      <w:pPr>
        <w:rPr>
          <w:rFonts w:asciiTheme="minorHAnsi" w:hAnsiTheme="minorHAnsi" w:cstheme="minorHAnsi"/>
          <w:szCs w:val="22"/>
        </w:rPr>
      </w:pPr>
      <w:r w:rsidRPr="00D32025">
        <w:rPr>
          <w:rFonts w:asciiTheme="minorHAnsi" w:hAnsiTheme="minorHAnsi" w:cstheme="minorHAnsi"/>
          <w:szCs w:val="22"/>
        </w:rPr>
        <w:t xml:space="preserve">As requested in the original charge of the President’s Sustainable Campus Committee (PSCC) the committee has prepared a 2014 Annual Report of the accomplishments to date and goals for the year ahead. The report </w:t>
      </w:r>
      <w:r w:rsidR="006160E2" w:rsidRPr="00D32025">
        <w:rPr>
          <w:rFonts w:asciiTheme="minorHAnsi" w:hAnsiTheme="minorHAnsi" w:cstheme="minorHAnsi"/>
          <w:szCs w:val="22"/>
        </w:rPr>
        <w:t>includes several sections:</w:t>
      </w:r>
    </w:p>
    <w:p w14:paraId="11F8AA85" w14:textId="77777777" w:rsidR="006160E2" w:rsidRPr="00D32025" w:rsidRDefault="006160E2" w:rsidP="006160E2">
      <w:pPr>
        <w:ind w:left="720"/>
        <w:rPr>
          <w:rFonts w:asciiTheme="minorHAnsi" w:hAnsiTheme="minorHAnsi" w:cstheme="minorHAnsi"/>
          <w:szCs w:val="22"/>
        </w:rPr>
      </w:pPr>
    </w:p>
    <w:p w14:paraId="7572539D" w14:textId="3DFEAD1D" w:rsidR="006160E2" w:rsidRPr="00D32025" w:rsidRDefault="006160E2" w:rsidP="006160E2">
      <w:pPr>
        <w:pStyle w:val="ListParagraph"/>
        <w:numPr>
          <w:ilvl w:val="1"/>
          <w:numId w:val="11"/>
        </w:numPr>
        <w:rPr>
          <w:rFonts w:cstheme="minorHAnsi"/>
          <w:sz w:val="24"/>
        </w:rPr>
      </w:pPr>
      <w:r w:rsidRPr="00D32025">
        <w:rPr>
          <w:rFonts w:cstheme="minorHAnsi"/>
          <w:sz w:val="24"/>
        </w:rPr>
        <w:t>Status of 2013 PSCC goals and additional highlights</w:t>
      </w:r>
    </w:p>
    <w:p w14:paraId="6D12DCE4" w14:textId="2931D4E6" w:rsidR="006160E2" w:rsidRPr="00D32025" w:rsidRDefault="006160E2" w:rsidP="006160E2">
      <w:pPr>
        <w:pStyle w:val="ListParagraph"/>
        <w:numPr>
          <w:ilvl w:val="1"/>
          <w:numId w:val="11"/>
        </w:numPr>
        <w:rPr>
          <w:rFonts w:cstheme="minorHAnsi"/>
          <w:sz w:val="24"/>
        </w:rPr>
      </w:pPr>
      <w:r w:rsidRPr="00D32025">
        <w:rPr>
          <w:rFonts w:cstheme="minorHAnsi"/>
          <w:sz w:val="24"/>
        </w:rPr>
        <w:t>S</w:t>
      </w:r>
      <w:r w:rsidR="005C0CFB" w:rsidRPr="00D32025">
        <w:rPr>
          <w:rFonts w:cstheme="minorHAnsi"/>
          <w:sz w:val="24"/>
        </w:rPr>
        <w:t xml:space="preserve">napshot of key indicators </w:t>
      </w:r>
      <w:r w:rsidRPr="00D32025">
        <w:rPr>
          <w:rFonts w:cstheme="minorHAnsi"/>
          <w:sz w:val="24"/>
        </w:rPr>
        <w:t>from STARS data</w:t>
      </w:r>
    </w:p>
    <w:p w14:paraId="70143AB4" w14:textId="25C6F323" w:rsidR="006160E2" w:rsidRPr="00D32025" w:rsidRDefault="006160E2" w:rsidP="006160E2">
      <w:pPr>
        <w:pStyle w:val="ListParagraph"/>
        <w:numPr>
          <w:ilvl w:val="1"/>
          <w:numId w:val="11"/>
        </w:numPr>
        <w:rPr>
          <w:rFonts w:cstheme="minorHAnsi"/>
          <w:sz w:val="24"/>
        </w:rPr>
      </w:pPr>
      <w:r w:rsidRPr="00D32025">
        <w:rPr>
          <w:rFonts w:cstheme="minorHAnsi"/>
          <w:sz w:val="24"/>
        </w:rPr>
        <w:t>Senior Survey results to sustainability questions</w:t>
      </w:r>
    </w:p>
    <w:p w14:paraId="10FDE085" w14:textId="01F79415" w:rsidR="006160E2" w:rsidRPr="00D32025" w:rsidRDefault="006160E2" w:rsidP="006160E2">
      <w:pPr>
        <w:pStyle w:val="ListParagraph"/>
        <w:numPr>
          <w:ilvl w:val="1"/>
          <w:numId w:val="11"/>
        </w:numPr>
        <w:rPr>
          <w:rFonts w:cstheme="minorHAnsi"/>
          <w:sz w:val="24"/>
        </w:rPr>
      </w:pPr>
      <w:r w:rsidRPr="00D32025">
        <w:rPr>
          <w:rFonts w:cstheme="minorHAnsi"/>
          <w:sz w:val="24"/>
        </w:rPr>
        <w:t>R</w:t>
      </w:r>
      <w:r w:rsidR="001E549C" w:rsidRPr="00D32025">
        <w:rPr>
          <w:rFonts w:cstheme="minorHAnsi"/>
          <w:sz w:val="24"/>
        </w:rPr>
        <w:t>eport from the PSCC Advisory Committee</w:t>
      </w:r>
    </w:p>
    <w:p w14:paraId="79D7ADD1" w14:textId="43D12F69" w:rsidR="005C0CFB" w:rsidRDefault="006160E2" w:rsidP="006160E2">
      <w:pPr>
        <w:pStyle w:val="ListParagraph"/>
        <w:numPr>
          <w:ilvl w:val="1"/>
          <w:numId w:val="11"/>
        </w:numPr>
        <w:rPr>
          <w:rFonts w:cstheme="minorHAnsi"/>
          <w:sz w:val="24"/>
        </w:rPr>
      </w:pPr>
      <w:r w:rsidRPr="00D32025">
        <w:rPr>
          <w:rFonts w:cstheme="minorHAnsi"/>
          <w:sz w:val="24"/>
        </w:rPr>
        <w:t>FY2015</w:t>
      </w:r>
      <w:r w:rsidR="005C0CFB" w:rsidRPr="00D32025">
        <w:rPr>
          <w:rFonts w:cstheme="minorHAnsi"/>
          <w:sz w:val="24"/>
        </w:rPr>
        <w:t xml:space="preserve"> </w:t>
      </w:r>
      <w:r w:rsidRPr="00D32025">
        <w:rPr>
          <w:rFonts w:cstheme="minorHAnsi"/>
          <w:sz w:val="24"/>
        </w:rPr>
        <w:t xml:space="preserve">PSCC </w:t>
      </w:r>
      <w:r w:rsidR="005C0CFB" w:rsidRPr="00D32025">
        <w:rPr>
          <w:rFonts w:cstheme="minorHAnsi"/>
          <w:sz w:val="24"/>
        </w:rPr>
        <w:t xml:space="preserve">goals </w:t>
      </w:r>
    </w:p>
    <w:p w14:paraId="33961AB8" w14:textId="34DD15B3" w:rsidR="00D32025" w:rsidRPr="00D32025" w:rsidRDefault="00D32025" w:rsidP="006160E2">
      <w:pPr>
        <w:pStyle w:val="ListParagraph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PSCC FY2015 calendar of key events</w:t>
      </w:r>
    </w:p>
    <w:p w14:paraId="5D401844" w14:textId="77777777" w:rsidR="006160E2" w:rsidRDefault="006160E2" w:rsidP="00DA76E7">
      <w:pPr>
        <w:rPr>
          <w:sz w:val="22"/>
          <w:szCs w:val="22"/>
        </w:rPr>
      </w:pPr>
    </w:p>
    <w:p w14:paraId="6BA81BF5" w14:textId="77777777" w:rsidR="008011C9" w:rsidRPr="00E73ED8" w:rsidRDefault="008011C9" w:rsidP="008011C9">
      <w:pPr>
        <w:rPr>
          <w:rFonts w:asciiTheme="majorHAnsi" w:hAnsiTheme="majorHAnsi" w:cstheme="majorBidi"/>
          <w:b/>
          <w:bCs/>
          <w:szCs w:val="24"/>
          <w:u w:val="single"/>
        </w:rPr>
      </w:pPr>
    </w:p>
    <w:p w14:paraId="32BE5312" w14:textId="77777777" w:rsidR="008011C9" w:rsidRPr="00206BE3" w:rsidRDefault="008011C9" w:rsidP="00DA76E7">
      <w:pPr>
        <w:rPr>
          <w:sz w:val="22"/>
          <w:szCs w:val="22"/>
        </w:rPr>
      </w:pPr>
    </w:p>
    <w:p w14:paraId="49C73723" w14:textId="77777777" w:rsidR="00DA76E7" w:rsidRPr="00206BE3" w:rsidRDefault="00DA76E7" w:rsidP="00DA76E7">
      <w:pPr>
        <w:rPr>
          <w:rFonts w:ascii="Verdana" w:hAnsi="Verdana"/>
          <w:sz w:val="22"/>
          <w:szCs w:val="22"/>
        </w:rPr>
      </w:pPr>
    </w:p>
    <w:p w14:paraId="44034C7B" w14:textId="0ADE731B" w:rsidR="0038775E" w:rsidRPr="00D20F49" w:rsidRDefault="00206BE3" w:rsidP="0038775E">
      <w:pPr>
        <w:numPr>
          <w:ilvl w:val="0"/>
          <w:numId w:val="6"/>
        </w:numPr>
        <w:spacing w:after="160" w:line="259" w:lineRule="auto"/>
      </w:pPr>
      <w:r>
        <w:rPr>
          <w:szCs w:val="24"/>
        </w:rPr>
        <w:br w:type="page"/>
      </w:r>
    </w:p>
    <w:p w14:paraId="47BBF915" w14:textId="77777777" w:rsidR="006160E2" w:rsidRDefault="006160E2" w:rsidP="009011D0">
      <w:pPr>
        <w:pStyle w:val="BodyTextInstructions"/>
        <w:rPr>
          <w:rFonts w:asciiTheme="minorHAnsi" w:hAnsiTheme="minorHAnsi" w:cstheme="minorHAnsi"/>
          <w:b/>
          <w:sz w:val="32"/>
          <w:szCs w:val="22"/>
        </w:rPr>
        <w:sectPr w:rsidR="006160E2" w:rsidSect="006160E2">
          <w:type w:val="continuous"/>
          <w:pgSz w:w="12240" w:h="15840"/>
          <w:pgMar w:top="1440" w:right="1440" w:bottom="1440" w:left="1440" w:header="720" w:footer="864" w:gutter="0"/>
          <w:cols w:space="720"/>
          <w:titlePg/>
          <w:docGrid w:linePitch="326"/>
        </w:sectPr>
      </w:pPr>
    </w:p>
    <w:tbl>
      <w:tblPr>
        <w:tblStyle w:val="TableGrid"/>
        <w:tblW w:w="10966" w:type="dxa"/>
        <w:tblLook w:val="04A0" w:firstRow="1" w:lastRow="0" w:firstColumn="1" w:lastColumn="0" w:noHBand="0" w:noVBand="1"/>
      </w:tblPr>
      <w:tblGrid>
        <w:gridCol w:w="4623"/>
        <w:gridCol w:w="1273"/>
        <w:gridCol w:w="5070"/>
      </w:tblGrid>
      <w:tr w:rsidR="00D20F49" w:rsidRPr="005C0CFB" w14:paraId="7491FC4C" w14:textId="77777777" w:rsidTr="009011D0">
        <w:trPr>
          <w:trHeight w:val="547"/>
        </w:trPr>
        <w:tc>
          <w:tcPr>
            <w:tcW w:w="4623" w:type="dxa"/>
            <w:shd w:val="clear" w:color="auto" w:fill="F79646" w:themeFill="accent6"/>
          </w:tcPr>
          <w:p w14:paraId="5CC84D30" w14:textId="72F54DF1" w:rsidR="005C0CFB" w:rsidRPr="005C0CFB" w:rsidRDefault="00D20F49" w:rsidP="009011D0">
            <w:pPr>
              <w:pStyle w:val="BodyTextInstructions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lastRenderedPageBreak/>
              <w:t>2013 PSCC Goals</w:t>
            </w:r>
          </w:p>
        </w:tc>
        <w:tc>
          <w:tcPr>
            <w:tcW w:w="1273" w:type="dxa"/>
            <w:shd w:val="clear" w:color="auto" w:fill="F79646" w:themeFill="accent6"/>
          </w:tcPr>
          <w:p w14:paraId="0B4612E4" w14:textId="14BD7871" w:rsidR="005C0CFB" w:rsidRPr="005C0CFB" w:rsidRDefault="005C0CFB" w:rsidP="009011D0">
            <w:pPr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5C0CFB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Status </w:t>
            </w:r>
          </w:p>
        </w:tc>
        <w:tc>
          <w:tcPr>
            <w:tcW w:w="5070" w:type="dxa"/>
            <w:shd w:val="clear" w:color="auto" w:fill="F79646" w:themeFill="accent6"/>
          </w:tcPr>
          <w:p w14:paraId="1A4F7040" w14:textId="45B8C5C7" w:rsidR="005C0CFB" w:rsidRPr="005C0CFB" w:rsidRDefault="00D20F49" w:rsidP="009011D0">
            <w:pPr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Outcome</w:t>
            </w:r>
          </w:p>
        </w:tc>
      </w:tr>
      <w:tr w:rsidR="003924BC" w:rsidRPr="005C0CFB" w14:paraId="4432FABF" w14:textId="2755466E" w:rsidTr="009011D0">
        <w:trPr>
          <w:trHeight w:val="760"/>
        </w:trPr>
        <w:tc>
          <w:tcPr>
            <w:tcW w:w="4623" w:type="dxa"/>
            <w:shd w:val="clear" w:color="auto" w:fill="FFFFFF" w:themeFill="background1"/>
          </w:tcPr>
          <w:p w14:paraId="2979E42A" w14:textId="77777777" w:rsidR="005C0CFB" w:rsidRPr="003924BC" w:rsidRDefault="005C0CFB" w:rsidP="009011D0">
            <w:pPr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Update the Climate Action Plan </w:t>
            </w:r>
          </w:p>
        </w:tc>
        <w:tc>
          <w:tcPr>
            <w:tcW w:w="1273" w:type="dxa"/>
            <w:shd w:val="clear" w:color="auto" w:fill="FFFFFF" w:themeFill="background1"/>
          </w:tcPr>
          <w:p w14:paraId="75267AC9" w14:textId="386F8F13" w:rsidR="005C0CFB" w:rsidRPr="00D20F49" w:rsidRDefault="005C0CFB" w:rsidP="009011D0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20F49">
              <w:rPr>
                <w:rFonts w:asciiTheme="minorHAnsi" w:hAnsiTheme="minorHAnsi" w:cstheme="minorHAnsi"/>
                <w:color w:val="000000" w:themeColor="text1"/>
                <w:szCs w:val="24"/>
              </w:rPr>
              <w:t>Complete</w:t>
            </w:r>
          </w:p>
        </w:tc>
        <w:tc>
          <w:tcPr>
            <w:tcW w:w="5070" w:type="dxa"/>
            <w:shd w:val="clear" w:color="auto" w:fill="FFFFFF" w:themeFill="background1"/>
          </w:tcPr>
          <w:p w14:paraId="0D7BB99D" w14:textId="2116FF34" w:rsidR="005C0CFB" w:rsidRPr="00D20F49" w:rsidRDefault="00E115B0" w:rsidP="009011D0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20F49">
              <w:rPr>
                <w:rFonts w:asciiTheme="minorHAnsi" w:hAnsiTheme="minorHAnsi" w:cstheme="minorHAnsi"/>
                <w:color w:val="000000" w:themeColor="text1"/>
                <w:szCs w:val="24"/>
              </w:rPr>
              <w:t>Update was released in May and provided framework for acceleration report</w:t>
            </w:r>
          </w:p>
        </w:tc>
      </w:tr>
      <w:tr w:rsidR="003924BC" w:rsidRPr="005C0CFB" w14:paraId="5475B019" w14:textId="5E8C72BB" w:rsidTr="009011D0">
        <w:trPr>
          <w:trHeight w:val="760"/>
        </w:trPr>
        <w:tc>
          <w:tcPr>
            <w:tcW w:w="4623" w:type="dxa"/>
            <w:shd w:val="clear" w:color="auto" w:fill="FFFFFF" w:themeFill="background1"/>
          </w:tcPr>
          <w:p w14:paraId="72CA42E8" w14:textId="1100B41F" w:rsidR="005C0CFB" w:rsidRPr="003924BC" w:rsidRDefault="005C0CFB" w:rsidP="009011D0">
            <w:pPr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 xml:space="preserve">Pilot a Sustainability Engagement Campaign </w:t>
            </w:r>
          </w:p>
        </w:tc>
        <w:tc>
          <w:tcPr>
            <w:tcW w:w="1273" w:type="dxa"/>
            <w:shd w:val="clear" w:color="auto" w:fill="FFFFFF" w:themeFill="background1"/>
          </w:tcPr>
          <w:p w14:paraId="47E0FDA1" w14:textId="2AD09569" w:rsidR="005C0CFB" w:rsidRPr="00D20F49" w:rsidRDefault="005C0CFB" w:rsidP="009011D0">
            <w:pPr>
              <w:rPr>
                <w:rFonts w:asciiTheme="minorHAnsi" w:hAnsiTheme="minorHAnsi" w:cstheme="minorHAnsi"/>
                <w:szCs w:val="24"/>
              </w:rPr>
            </w:pPr>
            <w:r w:rsidRPr="00D20F49">
              <w:rPr>
                <w:rFonts w:asciiTheme="minorHAnsi" w:hAnsiTheme="minorHAnsi" w:cstheme="minorHAnsi"/>
                <w:szCs w:val="24"/>
              </w:rPr>
              <w:t>Complete</w:t>
            </w:r>
          </w:p>
        </w:tc>
        <w:tc>
          <w:tcPr>
            <w:tcW w:w="5070" w:type="dxa"/>
            <w:shd w:val="clear" w:color="auto" w:fill="FFFFFF" w:themeFill="background1"/>
          </w:tcPr>
          <w:p w14:paraId="4D1A60B3" w14:textId="1FB62DE8" w:rsidR="005C0CFB" w:rsidRPr="00D20F49" w:rsidRDefault="00E115B0" w:rsidP="009011D0">
            <w:pPr>
              <w:rPr>
                <w:rFonts w:asciiTheme="minorHAnsi" w:hAnsiTheme="minorHAnsi" w:cstheme="minorHAnsi"/>
                <w:szCs w:val="24"/>
              </w:rPr>
            </w:pPr>
            <w:r w:rsidRPr="00D20F49">
              <w:rPr>
                <w:rFonts w:asciiTheme="minorHAnsi" w:hAnsiTheme="minorHAnsi" w:cstheme="minorHAnsi"/>
                <w:szCs w:val="24"/>
              </w:rPr>
              <w:t>College of Engineering pilot complete, Human Ecology campaign begins Fall 2014</w:t>
            </w:r>
          </w:p>
        </w:tc>
      </w:tr>
      <w:tr w:rsidR="003924BC" w:rsidRPr="005C0CFB" w14:paraId="69A01D18" w14:textId="07FC9B08" w:rsidTr="009011D0">
        <w:trPr>
          <w:trHeight w:val="760"/>
        </w:trPr>
        <w:tc>
          <w:tcPr>
            <w:tcW w:w="4623" w:type="dxa"/>
            <w:shd w:val="clear" w:color="auto" w:fill="FFFFFF" w:themeFill="background1"/>
          </w:tcPr>
          <w:p w14:paraId="41F185A0" w14:textId="77777777" w:rsidR="005C0CFB" w:rsidRPr="003924BC" w:rsidRDefault="005C0CFB" w:rsidP="009011D0">
            <w:pPr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>Implementation of a broad social media strategy</w:t>
            </w:r>
          </w:p>
        </w:tc>
        <w:tc>
          <w:tcPr>
            <w:tcW w:w="1273" w:type="dxa"/>
            <w:shd w:val="clear" w:color="auto" w:fill="FFFFFF" w:themeFill="background1"/>
          </w:tcPr>
          <w:p w14:paraId="41A983F9" w14:textId="1F0097E4" w:rsidR="005C0CFB" w:rsidRPr="00D20F49" w:rsidRDefault="005C0CFB" w:rsidP="009011D0">
            <w:pPr>
              <w:rPr>
                <w:rFonts w:asciiTheme="minorHAnsi" w:hAnsiTheme="minorHAnsi" w:cstheme="minorHAnsi"/>
                <w:szCs w:val="24"/>
              </w:rPr>
            </w:pPr>
            <w:r w:rsidRPr="00D20F49">
              <w:rPr>
                <w:rFonts w:asciiTheme="minorHAnsi" w:hAnsiTheme="minorHAnsi" w:cstheme="minorHAnsi"/>
                <w:szCs w:val="24"/>
              </w:rPr>
              <w:t>Complete</w:t>
            </w:r>
          </w:p>
        </w:tc>
        <w:tc>
          <w:tcPr>
            <w:tcW w:w="5070" w:type="dxa"/>
            <w:shd w:val="clear" w:color="auto" w:fill="FFFFFF" w:themeFill="background1"/>
          </w:tcPr>
          <w:p w14:paraId="00D439E2" w14:textId="5DE3FA1F" w:rsidR="005C0CFB" w:rsidRPr="00D20F49" w:rsidRDefault="00E115B0" w:rsidP="009011D0">
            <w:pPr>
              <w:rPr>
                <w:rFonts w:asciiTheme="minorHAnsi" w:hAnsiTheme="minorHAnsi" w:cstheme="minorHAnsi"/>
                <w:szCs w:val="24"/>
              </w:rPr>
            </w:pPr>
            <w:r w:rsidRPr="00D20F49">
              <w:rPr>
                <w:rFonts w:asciiTheme="minorHAnsi" w:hAnsiTheme="minorHAnsi" w:cstheme="minorHAnsi"/>
                <w:szCs w:val="24"/>
              </w:rPr>
              <w:t>Facebook and Twitter use has increased approximately 65% since 2011</w:t>
            </w:r>
          </w:p>
        </w:tc>
      </w:tr>
      <w:tr w:rsidR="009011D0" w:rsidRPr="005C0CFB" w14:paraId="12977C06" w14:textId="77777777" w:rsidTr="009011D0">
        <w:trPr>
          <w:trHeight w:val="760"/>
        </w:trPr>
        <w:tc>
          <w:tcPr>
            <w:tcW w:w="4623" w:type="dxa"/>
            <w:shd w:val="clear" w:color="auto" w:fill="FFFFFF" w:themeFill="background1"/>
          </w:tcPr>
          <w:p w14:paraId="57CA1499" w14:textId="77FB8390" w:rsidR="00D20F49" w:rsidRPr="003924BC" w:rsidRDefault="00D20F49" w:rsidP="009011D0">
            <w:pPr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 xml:space="preserve">Continuous improvement through sustainability performance reporting </w:t>
            </w:r>
          </w:p>
        </w:tc>
        <w:tc>
          <w:tcPr>
            <w:tcW w:w="1273" w:type="dxa"/>
            <w:shd w:val="clear" w:color="auto" w:fill="FFFFFF" w:themeFill="background1"/>
          </w:tcPr>
          <w:p w14:paraId="7E852079" w14:textId="06F310B2" w:rsidR="00D20F49" w:rsidRPr="00D20F49" w:rsidRDefault="00D20F49" w:rsidP="009011D0">
            <w:pPr>
              <w:rPr>
                <w:rFonts w:asciiTheme="minorHAnsi" w:hAnsiTheme="minorHAnsi" w:cstheme="minorHAnsi"/>
                <w:szCs w:val="24"/>
              </w:rPr>
            </w:pPr>
            <w:r w:rsidRPr="00D20F49">
              <w:rPr>
                <w:rFonts w:asciiTheme="minorHAnsi" w:hAnsiTheme="minorHAnsi" w:cstheme="minorHAnsi"/>
                <w:szCs w:val="24"/>
              </w:rPr>
              <w:t>Ongoing</w:t>
            </w:r>
          </w:p>
        </w:tc>
        <w:tc>
          <w:tcPr>
            <w:tcW w:w="5070" w:type="dxa"/>
            <w:shd w:val="clear" w:color="auto" w:fill="FFFFFF" w:themeFill="background1"/>
          </w:tcPr>
          <w:p w14:paraId="35D42700" w14:textId="77777777" w:rsidR="00D20F49" w:rsidRPr="00D20F49" w:rsidRDefault="00D20F49" w:rsidP="009011D0">
            <w:pPr>
              <w:rPr>
                <w:rFonts w:asciiTheme="minorHAnsi" w:hAnsiTheme="minorHAnsi" w:cstheme="minorHAnsi"/>
                <w:szCs w:val="24"/>
              </w:rPr>
            </w:pPr>
            <w:r w:rsidRPr="00D20F49">
              <w:rPr>
                <w:rFonts w:asciiTheme="minorHAnsi" w:hAnsiTheme="minorHAnsi" w:cstheme="minorHAnsi"/>
                <w:szCs w:val="24"/>
              </w:rPr>
              <w:t>3</w:t>
            </w:r>
            <w:r w:rsidRPr="00D20F49">
              <w:rPr>
                <w:rFonts w:asciiTheme="minorHAnsi" w:hAnsiTheme="minorHAnsi" w:cstheme="minorHAnsi"/>
                <w:szCs w:val="24"/>
                <w:vertAlign w:val="superscript"/>
              </w:rPr>
              <w:t>rd</w:t>
            </w:r>
            <w:r w:rsidRPr="00D20F49">
              <w:rPr>
                <w:rFonts w:asciiTheme="minorHAnsi" w:hAnsiTheme="minorHAnsi" w:cstheme="minorHAnsi"/>
                <w:szCs w:val="24"/>
              </w:rPr>
              <w:t xml:space="preserve"> STARS Gold certification complete.</w:t>
            </w:r>
          </w:p>
          <w:p w14:paraId="543BBB91" w14:textId="26E8F688" w:rsidR="00D20F49" w:rsidRPr="00D20F49" w:rsidRDefault="00D20F49" w:rsidP="009011D0">
            <w:pPr>
              <w:rPr>
                <w:rFonts w:asciiTheme="minorHAnsi" w:hAnsiTheme="minorHAnsi" w:cstheme="minorHAnsi"/>
                <w:szCs w:val="24"/>
              </w:rPr>
            </w:pPr>
            <w:r w:rsidRPr="00D20F49">
              <w:rPr>
                <w:rFonts w:asciiTheme="minorHAnsi" w:hAnsiTheme="minorHAnsi" w:cstheme="minorHAnsi"/>
                <w:szCs w:val="24"/>
              </w:rPr>
              <w:t xml:space="preserve">New goal is Platinum certification. </w:t>
            </w:r>
          </w:p>
        </w:tc>
      </w:tr>
      <w:tr w:rsidR="009011D0" w:rsidRPr="005C0CFB" w14:paraId="779CBAFC" w14:textId="77777777" w:rsidTr="009011D0">
        <w:trPr>
          <w:trHeight w:val="760"/>
        </w:trPr>
        <w:tc>
          <w:tcPr>
            <w:tcW w:w="4623" w:type="dxa"/>
            <w:shd w:val="clear" w:color="auto" w:fill="FFFFFF" w:themeFill="background1"/>
          </w:tcPr>
          <w:p w14:paraId="0430A5ED" w14:textId="4E3BB400" w:rsidR="00D20F49" w:rsidRPr="003924BC" w:rsidRDefault="00D20F49" w:rsidP="009011D0">
            <w:pPr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>Stimulate multidisciplinary sustainability research</w:t>
            </w:r>
            <w:r w:rsidRPr="003924B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FFFFFF" w:themeFill="background1"/>
          </w:tcPr>
          <w:p w14:paraId="595A16F7" w14:textId="63754CBF" w:rsidR="00D20F49" w:rsidRPr="00D20F49" w:rsidRDefault="00D20F49" w:rsidP="009011D0">
            <w:pPr>
              <w:rPr>
                <w:rFonts w:asciiTheme="minorHAnsi" w:hAnsiTheme="minorHAnsi" w:cstheme="minorHAnsi"/>
                <w:szCs w:val="24"/>
              </w:rPr>
            </w:pPr>
            <w:r w:rsidRPr="00D20F49">
              <w:rPr>
                <w:rFonts w:asciiTheme="minorHAnsi" w:hAnsiTheme="minorHAnsi" w:cstheme="minorHAnsi"/>
                <w:szCs w:val="24"/>
              </w:rPr>
              <w:t>Ongoing</w:t>
            </w:r>
          </w:p>
        </w:tc>
        <w:tc>
          <w:tcPr>
            <w:tcW w:w="5070" w:type="dxa"/>
            <w:shd w:val="clear" w:color="auto" w:fill="FFFFFF" w:themeFill="background1"/>
          </w:tcPr>
          <w:p w14:paraId="702FDF77" w14:textId="260E390B" w:rsidR="00D20F49" w:rsidRPr="00D20F49" w:rsidRDefault="00D20F49" w:rsidP="009011D0">
            <w:pPr>
              <w:rPr>
                <w:rFonts w:asciiTheme="minorHAnsi" w:hAnsiTheme="minorHAnsi" w:cstheme="minorHAnsi"/>
                <w:szCs w:val="24"/>
              </w:rPr>
            </w:pPr>
            <w:r w:rsidRPr="00D20F49">
              <w:rPr>
                <w:rFonts w:asciiTheme="minorHAnsi" w:hAnsiTheme="minorHAnsi" w:cstheme="minorHAnsi"/>
                <w:szCs w:val="24"/>
              </w:rPr>
              <w:t>Atkinson Center provided $1.4M in seed funding in FY14, a 50% increase</w:t>
            </w:r>
          </w:p>
        </w:tc>
      </w:tr>
      <w:tr w:rsidR="003924BC" w:rsidRPr="005C0CFB" w14:paraId="2C437F4A" w14:textId="68BD3A83" w:rsidTr="009011D0">
        <w:trPr>
          <w:trHeight w:val="760"/>
        </w:trPr>
        <w:tc>
          <w:tcPr>
            <w:tcW w:w="4623" w:type="dxa"/>
            <w:shd w:val="clear" w:color="auto" w:fill="FFFFFF" w:themeFill="background1"/>
          </w:tcPr>
          <w:p w14:paraId="3E8916FB" w14:textId="630AB53E" w:rsidR="00D20F49" w:rsidRPr="003924BC" w:rsidRDefault="00D20F49" w:rsidP="009011D0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924BC">
              <w:rPr>
                <w:rFonts w:asciiTheme="minorHAnsi" w:hAnsiTheme="minorHAnsi" w:cstheme="minorHAnsi"/>
                <w:color w:val="000000" w:themeColor="text1"/>
                <w:szCs w:val="24"/>
              </w:rPr>
              <w:t>Advancing leadership development programs</w:t>
            </w:r>
          </w:p>
        </w:tc>
        <w:tc>
          <w:tcPr>
            <w:tcW w:w="1273" w:type="dxa"/>
            <w:shd w:val="clear" w:color="auto" w:fill="FFFFFF" w:themeFill="background1"/>
          </w:tcPr>
          <w:p w14:paraId="5F25B4BD" w14:textId="74CFC8E3" w:rsidR="00D20F49" w:rsidRPr="00D20F49" w:rsidRDefault="00D20F49" w:rsidP="009011D0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20F49">
              <w:rPr>
                <w:rFonts w:asciiTheme="minorHAnsi" w:hAnsiTheme="minorHAnsi" w:cstheme="minorHAnsi"/>
                <w:color w:val="000000" w:themeColor="text1"/>
                <w:szCs w:val="24"/>
              </w:rPr>
              <w:t>Ongoing</w:t>
            </w:r>
          </w:p>
        </w:tc>
        <w:tc>
          <w:tcPr>
            <w:tcW w:w="5070" w:type="dxa"/>
            <w:shd w:val="clear" w:color="auto" w:fill="FFFFFF" w:themeFill="background1"/>
          </w:tcPr>
          <w:p w14:paraId="3E7AA243" w14:textId="094DE2A3" w:rsidR="00D20F49" w:rsidRPr="00D20F49" w:rsidRDefault="00D20F49" w:rsidP="009011D0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Management training offered twice and college Green Ambassadors launched</w:t>
            </w:r>
          </w:p>
        </w:tc>
      </w:tr>
      <w:tr w:rsidR="003924BC" w:rsidRPr="005C0CFB" w14:paraId="5559879B" w14:textId="01AFAE26" w:rsidTr="009011D0">
        <w:trPr>
          <w:trHeight w:val="760"/>
        </w:trPr>
        <w:tc>
          <w:tcPr>
            <w:tcW w:w="4623" w:type="dxa"/>
            <w:shd w:val="clear" w:color="auto" w:fill="FFFFFF" w:themeFill="background1"/>
          </w:tcPr>
          <w:p w14:paraId="34770723" w14:textId="77777777" w:rsidR="00D20F49" w:rsidRPr="003924BC" w:rsidRDefault="00D20F49" w:rsidP="009011D0">
            <w:pPr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color w:val="000000" w:themeColor="text1"/>
                <w:szCs w:val="24"/>
              </w:rPr>
              <w:t>Engage in partnerships to promote sustainability outside Cornell</w:t>
            </w:r>
          </w:p>
        </w:tc>
        <w:tc>
          <w:tcPr>
            <w:tcW w:w="1273" w:type="dxa"/>
            <w:shd w:val="clear" w:color="auto" w:fill="FFFFFF" w:themeFill="background1"/>
          </w:tcPr>
          <w:p w14:paraId="6C466E3B" w14:textId="625A9C1B" w:rsidR="00D20F49" w:rsidRPr="00D20F49" w:rsidRDefault="00D20F49" w:rsidP="009011D0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20F49">
              <w:rPr>
                <w:rFonts w:asciiTheme="minorHAnsi" w:hAnsiTheme="minorHAnsi" w:cstheme="minorHAnsi"/>
                <w:color w:val="000000" w:themeColor="text1"/>
                <w:szCs w:val="24"/>
              </w:rPr>
              <w:t>Ongoing</w:t>
            </w:r>
          </w:p>
        </w:tc>
        <w:tc>
          <w:tcPr>
            <w:tcW w:w="5070" w:type="dxa"/>
            <w:shd w:val="clear" w:color="auto" w:fill="FFFFFF" w:themeFill="background1"/>
          </w:tcPr>
          <w:p w14:paraId="4BB8980F" w14:textId="6849F2E5" w:rsidR="00D20F49" w:rsidRPr="00D20F49" w:rsidRDefault="00D20F49" w:rsidP="009011D0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Ivy Plus Sustainability Consortium formally launched </w:t>
            </w:r>
          </w:p>
        </w:tc>
      </w:tr>
    </w:tbl>
    <w:p w14:paraId="7DA1D207" w14:textId="77777777" w:rsidR="0038775E" w:rsidRDefault="0038775E" w:rsidP="006852DF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10978" w:type="dxa"/>
        <w:tblLook w:val="04A0" w:firstRow="1" w:lastRow="0" w:firstColumn="1" w:lastColumn="0" w:noHBand="0" w:noVBand="1"/>
      </w:tblPr>
      <w:tblGrid>
        <w:gridCol w:w="3457"/>
        <w:gridCol w:w="7521"/>
      </w:tblGrid>
      <w:tr w:rsidR="00432DE7" w:rsidRPr="00D20F49" w14:paraId="68A4DB80" w14:textId="6C90377C" w:rsidTr="009011D0">
        <w:trPr>
          <w:trHeight w:val="671"/>
        </w:trPr>
        <w:tc>
          <w:tcPr>
            <w:tcW w:w="3457" w:type="dxa"/>
            <w:shd w:val="clear" w:color="auto" w:fill="D99594" w:themeFill="accent2" w:themeFillTint="99"/>
          </w:tcPr>
          <w:p w14:paraId="2F54F0C1" w14:textId="77777777" w:rsidR="00432DE7" w:rsidRPr="00432DE7" w:rsidRDefault="00432DE7" w:rsidP="009C2276">
            <w:pPr>
              <w:spacing w:after="160" w:line="259" w:lineRule="auto"/>
              <w:rPr>
                <w:rFonts w:asciiTheme="minorHAnsi" w:hAnsiTheme="minorHAnsi" w:cstheme="minorHAnsi"/>
                <w:b/>
                <w:sz w:val="32"/>
              </w:rPr>
            </w:pPr>
            <w:r w:rsidRPr="00432DE7">
              <w:rPr>
                <w:rFonts w:asciiTheme="minorHAnsi" w:hAnsiTheme="minorHAnsi" w:cstheme="minorHAnsi"/>
                <w:b/>
                <w:sz w:val="32"/>
              </w:rPr>
              <w:t xml:space="preserve">Additional PSCC Highlights </w:t>
            </w:r>
          </w:p>
        </w:tc>
        <w:tc>
          <w:tcPr>
            <w:tcW w:w="7521" w:type="dxa"/>
            <w:shd w:val="clear" w:color="auto" w:fill="D99594" w:themeFill="accent2" w:themeFillTint="99"/>
          </w:tcPr>
          <w:p w14:paraId="73AD91BF" w14:textId="62DB4157" w:rsidR="00432DE7" w:rsidRPr="00432DE7" w:rsidRDefault="00432DE7" w:rsidP="009C2276">
            <w:pPr>
              <w:spacing w:after="160" w:line="259" w:lineRule="auto"/>
              <w:rPr>
                <w:rFonts w:asciiTheme="minorHAnsi" w:hAnsiTheme="minorHAnsi" w:cstheme="minorHAnsi"/>
                <w:b/>
                <w:sz w:val="32"/>
              </w:rPr>
            </w:pPr>
            <w:r w:rsidRPr="00432DE7">
              <w:rPr>
                <w:rFonts w:asciiTheme="minorHAnsi" w:hAnsiTheme="minorHAnsi" w:cstheme="minorHAnsi"/>
                <w:b/>
                <w:sz w:val="32"/>
              </w:rPr>
              <w:t>Details</w:t>
            </w:r>
          </w:p>
        </w:tc>
      </w:tr>
      <w:tr w:rsidR="00432DE7" w:rsidRPr="00D20F49" w14:paraId="7EE2CA0B" w14:textId="64BD3669" w:rsidTr="009011D0">
        <w:trPr>
          <w:trHeight w:val="869"/>
        </w:trPr>
        <w:tc>
          <w:tcPr>
            <w:tcW w:w="3457" w:type="dxa"/>
          </w:tcPr>
          <w:p w14:paraId="1785B0F8" w14:textId="755E06FD" w:rsidR="00432DE7" w:rsidRPr="003924BC" w:rsidRDefault="00432DE7" w:rsidP="009C2276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 xml:space="preserve">Annual Campus Sustainability Summit </w:t>
            </w:r>
          </w:p>
        </w:tc>
        <w:tc>
          <w:tcPr>
            <w:tcW w:w="7521" w:type="dxa"/>
          </w:tcPr>
          <w:p w14:paraId="49DD34E2" w14:textId="7BCFF8D6" w:rsidR="00432DE7" w:rsidRPr="003924BC" w:rsidRDefault="00432DE7" w:rsidP="00432DE7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>Hosted by the Statler Hotel and featuring keynotes from President Skorton and VP Mangum, 120 participants attended</w:t>
            </w:r>
          </w:p>
        </w:tc>
      </w:tr>
      <w:tr w:rsidR="00432DE7" w:rsidRPr="00D20F49" w14:paraId="62AD4DB8" w14:textId="46429AAB" w:rsidTr="009011D0">
        <w:trPr>
          <w:trHeight w:val="841"/>
        </w:trPr>
        <w:tc>
          <w:tcPr>
            <w:tcW w:w="3457" w:type="dxa"/>
          </w:tcPr>
          <w:p w14:paraId="5D6E11CA" w14:textId="77777777" w:rsidR="00432DE7" w:rsidRPr="003924BC" w:rsidRDefault="00432DE7" w:rsidP="009C2276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>Partners in Sustainability Award</w:t>
            </w:r>
          </w:p>
        </w:tc>
        <w:tc>
          <w:tcPr>
            <w:tcW w:w="7521" w:type="dxa"/>
          </w:tcPr>
          <w:p w14:paraId="0434606D" w14:textId="4C91D704" w:rsidR="00432DE7" w:rsidRPr="003924BC" w:rsidRDefault="00432DE7" w:rsidP="009C2276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>Over 20 students and staff were nominated. Staff winners: Joan Manheim and Erin Moore.</w:t>
            </w:r>
            <w:r w:rsidR="003924BC" w:rsidRPr="003924BC">
              <w:rPr>
                <w:rFonts w:asciiTheme="minorHAnsi" w:hAnsiTheme="minorHAnsi" w:cstheme="minorHAnsi"/>
                <w:szCs w:val="24"/>
              </w:rPr>
              <w:t xml:space="preserve"> Student winners: Becca Macies and</w:t>
            </w:r>
            <w:r w:rsidRPr="003924B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924BC" w:rsidRPr="003924BC">
              <w:rPr>
                <w:rFonts w:asciiTheme="minorHAnsi" w:hAnsiTheme="minorHAnsi" w:cstheme="minorHAnsi"/>
                <w:szCs w:val="24"/>
              </w:rPr>
              <w:t>Celine Johnson. Community winner: Building Bridges Initiative.</w:t>
            </w:r>
          </w:p>
        </w:tc>
      </w:tr>
      <w:tr w:rsidR="00432DE7" w:rsidRPr="00D20F49" w14:paraId="5A32C071" w14:textId="6863E1F4" w:rsidTr="009011D0">
        <w:trPr>
          <w:trHeight w:val="841"/>
        </w:trPr>
        <w:tc>
          <w:tcPr>
            <w:tcW w:w="3457" w:type="dxa"/>
          </w:tcPr>
          <w:p w14:paraId="2D8B75CB" w14:textId="6FA98659" w:rsidR="00432DE7" w:rsidRPr="003924BC" w:rsidRDefault="00432DE7" w:rsidP="009C2276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 xml:space="preserve">Climate Action Plan Acceleration </w:t>
            </w:r>
            <w:r w:rsidR="003924BC">
              <w:rPr>
                <w:rFonts w:asciiTheme="minorHAnsi" w:hAnsiTheme="minorHAnsi" w:cstheme="minorHAnsi"/>
                <w:szCs w:val="24"/>
              </w:rPr>
              <w:t>Report</w:t>
            </w:r>
          </w:p>
        </w:tc>
        <w:tc>
          <w:tcPr>
            <w:tcW w:w="7521" w:type="dxa"/>
          </w:tcPr>
          <w:p w14:paraId="5AE03BDC" w14:textId="031F2EB8" w:rsidR="00432DE7" w:rsidRPr="003924BC" w:rsidRDefault="003924BC" w:rsidP="003924BC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Faculty from 4 colleges partnered with members of the PSCC to develop a plan to accelerate the Climate Action Plan </w:t>
            </w:r>
          </w:p>
        </w:tc>
      </w:tr>
      <w:tr w:rsidR="00432DE7" w:rsidRPr="00D20F49" w14:paraId="69AB4B9C" w14:textId="6765482D" w:rsidTr="009011D0">
        <w:trPr>
          <w:trHeight w:val="869"/>
        </w:trPr>
        <w:tc>
          <w:tcPr>
            <w:tcW w:w="3457" w:type="dxa"/>
          </w:tcPr>
          <w:p w14:paraId="680D84C4" w14:textId="47FDB44E" w:rsidR="00432DE7" w:rsidRPr="003924BC" w:rsidRDefault="00432DE7" w:rsidP="009C2276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 xml:space="preserve">Launched PSCC Advisory Committee </w:t>
            </w:r>
          </w:p>
        </w:tc>
        <w:tc>
          <w:tcPr>
            <w:tcW w:w="7521" w:type="dxa"/>
          </w:tcPr>
          <w:p w14:paraId="338EDDB6" w14:textId="37AB726C" w:rsidR="00432DE7" w:rsidRPr="003924BC" w:rsidRDefault="003924BC" w:rsidP="009C2276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Advisory Committee was launched with associate deans from 4 colleges, students, and leaders from SAS, HR, and DFA</w:t>
            </w:r>
            <w:r w:rsidR="001E549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</w:tr>
      <w:tr w:rsidR="00432DE7" w:rsidRPr="00D20F49" w14:paraId="3FE9CCE7" w14:textId="0ADC5029" w:rsidTr="009011D0">
        <w:trPr>
          <w:trHeight w:val="841"/>
        </w:trPr>
        <w:tc>
          <w:tcPr>
            <w:tcW w:w="3457" w:type="dxa"/>
          </w:tcPr>
          <w:p w14:paraId="6B809BE7" w14:textId="6AFAE0C3" w:rsidR="00432DE7" w:rsidRPr="003924BC" w:rsidRDefault="00432DE7" w:rsidP="009C2276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>New Skills for Success</w:t>
            </w:r>
          </w:p>
        </w:tc>
        <w:tc>
          <w:tcPr>
            <w:tcW w:w="7521" w:type="dxa"/>
          </w:tcPr>
          <w:p w14:paraId="40FBDB7C" w14:textId="7FE1748E" w:rsidR="00432DE7" w:rsidRPr="003924BC" w:rsidRDefault="001E549C" w:rsidP="009C2276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Sustainability was established as an overarching principle for all staff, and the stewardship skill added sustainability language that will inform annual performance management processes</w:t>
            </w:r>
            <w:r w:rsidR="009011D0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432DE7" w:rsidRPr="00D20F49" w14:paraId="036DA01A" w14:textId="191FEC6E" w:rsidTr="009011D0">
        <w:trPr>
          <w:trHeight w:val="841"/>
        </w:trPr>
        <w:tc>
          <w:tcPr>
            <w:tcW w:w="3457" w:type="dxa"/>
          </w:tcPr>
          <w:p w14:paraId="0766879F" w14:textId="358D7D2B" w:rsidR="00432DE7" w:rsidRPr="003924BC" w:rsidRDefault="00432DE7" w:rsidP="009C2276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3924BC">
              <w:rPr>
                <w:rFonts w:asciiTheme="minorHAnsi" w:hAnsiTheme="minorHAnsi" w:cstheme="minorHAnsi"/>
                <w:szCs w:val="24"/>
              </w:rPr>
              <w:t>First solar farm</w:t>
            </w:r>
          </w:p>
        </w:tc>
        <w:tc>
          <w:tcPr>
            <w:tcW w:w="7521" w:type="dxa"/>
          </w:tcPr>
          <w:p w14:paraId="78BDFD44" w14:textId="3C191BAB" w:rsidR="00432DE7" w:rsidRPr="003924BC" w:rsidRDefault="009011D0" w:rsidP="009011D0">
            <w:p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Cornell’s first large scale, 2 megawatt solar system was built near the Tompkins County airport, and will begin producing in September</w:t>
            </w:r>
          </w:p>
        </w:tc>
      </w:tr>
      <w:tr w:rsidR="00432DE7" w:rsidRPr="00D20F49" w14:paraId="6938ED8A" w14:textId="2BAA1A95" w:rsidTr="009011D0">
        <w:trPr>
          <w:trHeight w:val="869"/>
        </w:trPr>
        <w:tc>
          <w:tcPr>
            <w:tcW w:w="3457" w:type="dxa"/>
          </w:tcPr>
          <w:p w14:paraId="1FA3C7E9" w14:textId="6ADDACDA" w:rsidR="00432DE7" w:rsidRPr="00D20F49" w:rsidRDefault="009011D0" w:rsidP="009C2276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432DE7" w:rsidRPr="00D20F49">
              <w:rPr>
                <w:rFonts w:asciiTheme="minorHAnsi" w:hAnsiTheme="minorHAnsi" w:cstheme="minorHAnsi"/>
              </w:rPr>
              <w:t xml:space="preserve">arbon reduction partnership </w:t>
            </w:r>
            <w:r>
              <w:rPr>
                <w:rFonts w:asciiTheme="minorHAnsi" w:hAnsiTheme="minorHAnsi" w:cstheme="minorHAnsi"/>
              </w:rPr>
              <w:t xml:space="preserve">with Chevrolet </w:t>
            </w:r>
          </w:p>
        </w:tc>
        <w:tc>
          <w:tcPr>
            <w:tcW w:w="7521" w:type="dxa"/>
          </w:tcPr>
          <w:p w14:paraId="37CA89CA" w14:textId="553D16EA" w:rsidR="00432DE7" w:rsidRPr="00D20F49" w:rsidRDefault="009011D0" w:rsidP="009C2276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Cornell partnered with Chevrolet to monetize past carbon reductions and support additional renewable energy projects on campus.</w:t>
            </w:r>
          </w:p>
        </w:tc>
      </w:tr>
    </w:tbl>
    <w:p w14:paraId="32A645ED" w14:textId="52EEBDFF" w:rsidR="0083691C" w:rsidRPr="009011D0" w:rsidRDefault="006852DF" w:rsidP="009011D0">
      <w:pPr>
        <w:spacing w:after="160" w:line="259" w:lineRule="auto"/>
        <w:rPr>
          <w:rFonts w:asciiTheme="minorHAnsi" w:hAnsiTheme="minorHAnsi" w:cstheme="minorHAnsi"/>
        </w:rPr>
      </w:pPr>
      <w:r w:rsidRPr="0083691C">
        <w:rPr>
          <w:rFonts w:asciiTheme="minorHAnsi" w:hAnsiTheme="minorHAnsi" w:cstheme="minorHAnsi"/>
        </w:rPr>
        <w:tab/>
      </w:r>
    </w:p>
    <w:p w14:paraId="6443AC3C" w14:textId="2C984FE8" w:rsidR="0083691C" w:rsidRPr="0083691C" w:rsidRDefault="0083691C" w:rsidP="0083691C">
      <w:pPr>
        <w:jc w:val="center"/>
        <w:rPr>
          <w:rFonts w:asciiTheme="minorHAnsi" w:hAnsiTheme="minorHAnsi" w:cstheme="minorHAnsi"/>
          <w:sz w:val="44"/>
        </w:rPr>
      </w:pPr>
      <w:r w:rsidRPr="0083691C">
        <w:rPr>
          <w:rFonts w:asciiTheme="minorHAnsi" w:hAnsiTheme="minorHAnsi" w:cstheme="minorHAnsi"/>
          <w:sz w:val="44"/>
        </w:rPr>
        <w:lastRenderedPageBreak/>
        <w:t>Key STARS Sustainability Indicators</w:t>
      </w:r>
    </w:p>
    <w:p w14:paraId="13336087" w14:textId="1E6E5276" w:rsidR="0083691C" w:rsidRDefault="0083691C" w:rsidP="0083691C">
      <w:r>
        <w:rPr>
          <w:noProof/>
        </w:rPr>
        <w:drawing>
          <wp:anchor distT="0" distB="0" distL="114300" distR="114300" simplePos="0" relativeHeight="251725312" behindDoc="0" locked="0" layoutInCell="1" allowOverlap="1" wp14:anchorId="25C05CF0" wp14:editId="6EE9B1A2">
            <wp:simplePos x="0" y="0"/>
            <wp:positionH relativeFrom="column">
              <wp:posOffset>-85725</wp:posOffset>
            </wp:positionH>
            <wp:positionV relativeFrom="paragraph">
              <wp:posOffset>191135</wp:posOffset>
            </wp:positionV>
            <wp:extent cx="3405505" cy="2914650"/>
            <wp:effectExtent l="0" t="0" r="4445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14:paraId="350ACFA5" w14:textId="1B32F41C" w:rsidR="0083691C" w:rsidRDefault="0083691C" w:rsidP="0083691C">
      <w:r>
        <w:rPr>
          <w:noProof/>
        </w:rPr>
        <w:drawing>
          <wp:anchor distT="0" distB="0" distL="114300" distR="114300" simplePos="0" relativeHeight="251694592" behindDoc="0" locked="0" layoutInCell="1" allowOverlap="1" wp14:anchorId="05AD33C3" wp14:editId="2B135D01">
            <wp:simplePos x="0" y="0"/>
            <wp:positionH relativeFrom="column">
              <wp:posOffset>3528695</wp:posOffset>
            </wp:positionH>
            <wp:positionV relativeFrom="paragraph">
              <wp:posOffset>15875</wp:posOffset>
            </wp:positionV>
            <wp:extent cx="3424555" cy="3143250"/>
            <wp:effectExtent l="0" t="0" r="4445" b="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CB40C" w14:textId="77777777" w:rsidR="0083691C" w:rsidRDefault="0083691C" w:rsidP="0083691C"/>
    <w:p w14:paraId="1A2418AA" w14:textId="77777777" w:rsidR="0083691C" w:rsidRDefault="0083691C" w:rsidP="0083691C"/>
    <w:p w14:paraId="75D2DF3D" w14:textId="77777777" w:rsidR="0083691C" w:rsidRDefault="0083691C" w:rsidP="0083691C">
      <w:r>
        <w:rPr>
          <w:noProof/>
        </w:rPr>
        <w:drawing>
          <wp:anchor distT="0" distB="0" distL="114300" distR="114300" simplePos="0" relativeHeight="251490816" behindDoc="0" locked="0" layoutInCell="1" allowOverlap="1" wp14:anchorId="15588112" wp14:editId="7A6B78BE">
            <wp:simplePos x="0" y="0"/>
            <wp:positionH relativeFrom="column">
              <wp:posOffset>0</wp:posOffset>
            </wp:positionH>
            <wp:positionV relativeFrom="paragraph">
              <wp:posOffset>-7712075</wp:posOffset>
            </wp:positionV>
            <wp:extent cx="2689860" cy="2072640"/>
            <wp:effectExtent l="0" t="0" r="15240" b="381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35CB0AD1" w14:textId="77777777" w:rsidR="0083691C" w:rsidRDefault="0083691C" w:rsidP="0083691C"/>
    <w:p w14:paraId="496ABDE1" w14:textId="77777777" w:rsidR="0083691C" w:rsidRDefault="0083691C" w:rsidP="0083691C"/>
    <w:p w14:paraId="1F03454B" w14:textId="77777777" w:rsidR="0083691C" w:rsidRDefault="0083691C" w:rsidP="0083691C"/>
    <w:p w14:paraId="5B861EF1" w14:textId="77777777" w:rsidR="0083691C" w:rsidRDefault="0083691C" w:rsidP="0083691C"/>
    <w:p w14:paraId="435DF571" w14:textId="77777777" w:rsidR="0083691C" w:rsidRDefault="0083691C" w:rsidP="0083691C"/>
    <w:p w14:paraId="069DCD7D" w14:textId="77777777" w:rsidR="0083691C" w:rsidRDefault="0083691C" w:rsidP="0083691C"/>
    <w:p w14:paraId="6EE0FB4A" w14:textId="77777777" w:rsidR="0083691C" w:rsidRDefault="0083691C" w:rsidP="0083691C"/>
    <w:p w14:paraId="48153FA4" w14:textId="77777777" w:rsidR="0083691C" w:rsidRDefault="0083691C" w:rsidP="0083691C">
      <w:pPr>
        <w:pStyle w:val="BodyTextInstructions"/>
        <w:rPr>
          <w:rFonts w:ascii="Times New Roman" w:hAnsi="Times New Roman"/>
          <w:szCs w:val="22"/>
        </w:rPr>
      </w:pPr>
    </w:p>
    <w:p w14:paraId="723756DC" w14:textId="77777777" w:rsidR="0083691C" w:rsidRDefault="0083691C" w:rsidP="0083691C">
      <w:pPr>
        <w:pStyle w:val="BodyTextInstructions"/>
        <w:rPr>
          <w:rFonts w:ascii="Times New Roman" w:hAnsi="Times New Roman"/>
          <w:szCs w:val="22"/>
        </w:rPr>
      </w:pPr>
    </w:p>
    <w:p w14:paraId="500C1F6C" w14:textId="77777777" w:rsidR="0083691C" w:rsidRDefault="0083691C" w:rsidP="0083691C">
      <w:pPr>
        <w:pStyle w:val="BodyTextInstructions"/>
        <w:rPr>
          <w:rFonts w:ascii="Times New Roman" w:hAnsi="Times New Roman"/>
          <w:szCs w:val="22"/>
        </w:rPr>
      </w:pPr>
    </w:p>
    <w:p w14:paraId="7C1E427B" w14:textId="77777777" w:rsidR="0083691C" w:rsidRDefault="0083691C" w:rsidP="0083691C">
      <w:pPr>
        <w:pStyle w:val="BodyTextInstructions"/>
        <w:rPr>
          <w:rFonts w:ascii="Times New Roman" w:hAnsi="Times New Roman"/>
          <w:szCs w:val="22"/>
        </w:rPr>
      </w:pPr>
    </w:p>
    <w:p w14:paraId="2FE95721" w14:textId="5CB91314" w:rsidR="0083691C" w:rsidRDefault="0083691C" w:rsidP="0083691C">
      <w:r>
        <w:rPr>
          <w:noProof/>
        </w:rPr>
        <w:drawing>
          <wp:anchor distT="0" distB="0" distL="114300" distR="114300" simplePos="0" relativeHeight="251547136" behindDoc="0" locked="0" layoutInCell="1" allowOverlap="1" wp14:anchorId="556CED7E" wp14:editId="5E03BD8D">
            <wp:simplePos x="0" y="0"/>
            <wp:positionH relativeFrom="column">
              <wp:posOffset>-81280</wp:posOffset>
            </wp:positionH>
            <wp:positionV relativeFrom="paragraph">
              <wp:posOffset>133350</wp:posOffset>
            </wp:positionV>
            <wp:extent cx="3401060" cy="2785745"/>
            <wp:effectExtent l="0" t="0" r="8890" b="14605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6B349" w14:textId="07D841FB" w:rsidR="006160E2" w:rsidRDefault="009011D0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98016" behindDoc="0" locked="0" layoutInCell="1" allowOverlap="1" wp14:anchorId="5E9EB24F" wp14:editId="3B32A173">
            <wp:simplePos x="0" y="0"/>
            <wp:positionH relativeFrom="column">
              <wp:posOffset>-81280</wp:posOffset>
            </wp:positionH>
            <wp:positionV relativeFrom="paragraph">
              <wp:posOffset>3057525</wp:posOffset>
            </wp:positionV>
            <wp:extent cx="3405505" cy="2377440"/>
            <wp:effectExtent l="0" t="0" r="4445" b="381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 wp14:anchorId="149A3E90" wp14:editId="1611225E">
            <wp:simplePos x="0" y="0"/>
            <wp:positionH relativeFrom="column">
              <wp:posOffset>3525520</wp:posOffset>
            </wp:positionH>
            <wp:positionV relativeFrom="paragraph">
              <wp:posOffset>3057525</wp:posOffset>
            </wp:positionV>
            <wp:extent cx="3424555" cy="2377440"/>
            <wp:effectExtent l="0" t="0" r="4445" b="381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528" behindDoc="0" locked="0" layoutInCell="1" allowOverlap="1" wp14:anchorId="60DB1F2E" wp14:editId="4DD8DEA9">
            <wp:simplePos x="0" y="0"/>
            <wp:positionH relativeFrom="column">
              <wp:posOffset>3528695</wp:posOffset>
            </wp:positionH>
            <wp:positionV relativeFrom="paragraph">
              <wp:posOffset>127635</wp:posOffset>
            </wp:positionV>
            <wp:extent cx="3424555" cy="2613660"/>
            <wp:effectExtent l="0" t="0" r="4445" b="1524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91C">
        <w:rPr>
          <w:b/>
          <w:u w:val="single"/>
        </w:rPr>
        <w:br w:type="page"/>
      </w:r>
      <w:r w:rsidR="006160E2">
        <w:rPr>
          <w:b/>
          <w:noProof/>
          <w:u w:val="single"/>
        </w:rPr>
        <w:lastRenderedPageBreak/>
        <w:drawing>
          <wp:anchor distT="0" distB="0" distL="114300" distR="114300" simplePos="0" relativeHeight="251864576" behindDoc="0" locked="0" layoutInCell="1" allowOverlap="1" wp14:anchorId="2D97E8EC" wp14:editId="129D20A2">
            <wp:simplePos x="0" y="0"/>
            <wp:positionH relativeFrom="column">
              <wp:posOffset>-1076960</wp:posOffset>
            </wp:positionH>
            <wp:positionV relativeFrom="paragraph">
              <wp:posOffset>-1076960</wp:posOffset>
            </wp:positionV>
            <wp:extent cx="8867900" cy="1147572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4 Cornell Senior Survey Results for Sustainability Question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900" cy="1147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0E2">
        <w:rPr>
          <w:b/>
          <w:u w:val="single"/>
        </w:rPr>
        <w:br w:type="page"/>
      </w:r>
    </w:p>
    <w:p w14:paraId="2208E519" w14:textId="77777777" w:rsidR="0083691C" w:rsidRDefault="0083691C">
      <w:pPr>
        <w:rPr>
          <w:b/>
          <w:u w:val="single"/>
        </w:rPr>
      </w:pPr>
    </w:p>
    <w:tbl>
      <w:tblPr>
        <w:tblStyle w:val="TableGrid"/>
        <w:tblW w:w="11177" w:type="dxa"/>
        <w:tblLook w:val="04A0" w:firstRow="1" w:lastRow="0" w:firstColumn="1" w:lastColumn="0" w:noHBand="0" w:noVBand="1"/>
      </w:tblPr>
      <w:tblGrid>
        <w:gridCol w:w="5331"/>
        <w:gridCol w:w="5846"/>
      </w:tblGrid>
      <w:tr w:rsidR="003D12ED" w:rsidRPr="005C0CFB" w14:paraId="71DD9B2B" w14:textId="77777777" w:rsidTr="0092795B">
        <w:trPr>
          <w:trHeight w:val="883"/>
        </w:trPr>
        <w:tc>
          <w:tcPr>
            <w:tcW w:w="5331" w:type="dxa"/>
            <w:shd w:val="clear" w:color="auto" w:fill="F79646" w:themeFill="accent6"/>
          </w:tcPr>
          <w:p w14:paraId="74F5FBCE" w14:textId="018BB16E" w:rsidR="003D12ED" w:rsidRPr="005C0CFB" w:rsidRDefault="003D12ED" w:rsidP="00D43460">
            <w:pPr>
              <w:pStyle w:val="BodyTextInstructions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>FY2015 PSCC Goals</w:t>
            </w:r>
          </w:p>
        </w:tc>
        <w:tc>
          <w:tcPr>
            <w:tcW w:w="5846" w:type="dxa"/>
            <w:shd w:val="clear" w:color="auto" w:fill="F79646" w:themeFill="accent6"/>
          </w:tcPr>
          <w:p w14:paraId="2F6FDF7D" w14:textId="372F9A04" w:rsidR="003D12ED" w:rsidRPr="005C0CFB" w:rsidRDefault="003D12ED" w:rsidP="00D43460">
            <w:pPr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Indicator</w:t>
            </w:r>
            <w:r w:rsidR="0092795B">
              <w:rPr>
                <w:rFonts w:asciiTheme="minorHAnsi" w:hAnsiTheme="minorHAnsi" w:cstheme="minorHAnsi"/>
                <w:b/>
                <w:sz w:val="32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of success</w:t>
            </w:r>
          </w:p>
        </w:tc>
      </w:tr>
      <w:tr w:rsidR="003D12ED" w:rsidRPr="005C0CFB" w14:paraId="5746943A" w14:textId="77777777" w:rsidTr="0092795B">
        <w:trPr>
          <w:trHeight w:val="1227"/>
        </w:trPr>
        <w:tc>
          <w:tcPr>
            <w:tcW w:w="5331" w:type="dxa"/>
            <w:shd w:val="clear" w:color="auto" w:fill="FFFFFF" w:themeFill="background1"/>
          </w:tcPr>
          <w:p w14:paraId="5EC54DB5" w14:textId="77777777" w:rsidR="005D68BE" w:rsidRPr="005D68BE" w:rsidRDefault="005D68BE" w:rsidP="005D68B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D96BBE0" w14:textId="2059600C" w:rsidR="003D12ED" w:rsidRPr="005D68BE" w:rsidRDefault="003D12ED" w:rsidP="005D68B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 xml:space="preserve">Advance the recommendations of the </w:t>
            </w:r>
            <w:r w:rsidR="00D32025">
              <w:rPr>
                <w:rFonts w:cstheme="minorHAnsi"/>
                <w:color w:val="000000" w:themeColor="text1"/>
                <w:sz w:val="24"/>
                <w:szCs w:val="24"/>
              </w:rPr>
              <w:t xml:space="preserve">Climate Neutrality </w:t>
            </w: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 xml:space="preserve">Acceleration Working Group </w:t>
            </w:r>
          </w:p>
        </w:tc>
        <w:tc>
          <w:tcPr>
            <w:tcW w:w="5846" w:type="dxa"/>
            <w:shd w:val="clear" w:color="auto" w:fill="FFFFFF" w:themeFill="background1"/>
          </w:tcPr>
          <w:p w14:paraId="056E74C5" w14:textId="77777777" w:rsidR="0092795B" w:rsidRPr="005D68BE" w:rsidRDefault="0092795B" w:rsidP="0092795B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9F5F823" w14:textId="0C3D064C" w:rsidR="0092795B" w:rsidRPr="005D68BE" w:rsidRDefault="0092795B" w:rsidP="0092795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>Campus Forum on climate action has over 300 participants</w:t>
            </w:r>
          </w:p>
          <w:p w14:paraId="798261FC" w14:textId="4A376C03" w:rsidR="003D12ED" w:rsidRPr="005D68BE" w:rsidRDefault="0092795B" w:rsidP="0092795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>Funding plan for one year milestones is developed</w:t>
            </w:r>
          </w:p>
          <w:p w14:paraId="2BD64CA1" w14:textId="4B379883" w:rsidR="0092795B" w:rsidRPr="005D68BE" w:rsidRDefault="0092795B" w:rsidP="0092795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>Board passes new energy conservation policies</w:t>
            </w:r>
          </w:p>
        </w:tc>
      </w:tr>
      <w:tr w:rsidR="003D12ED" w:rsidRPr="005C0CFB" w14:paraId="625946F1" w14:textId="77777777" w:rsidTr="0092795B">
        <w:trPr>
          <w:trHeight w:val="1227"/>
        </w:trPr>
        <w:tc>
          <w:tcPr>
            <w:tcW w:w="5331" w:type="dxa"/>
            <w:shd w:val="clear" w:color="auto" w:fill="FFFFFF" w:themeFill="background1"/>
          </w:tcPr>
          <w:p w14:paraId="52430852" w14:textId="77777777" w:rsidR="005D68BE" w:rsidRPr="005D68BE" w:rsidRDefault="005D68BE" w:rsidP="005D68B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9B169CF" w14:textId="67D21A19" w:rsidR="003D12ED" w:rsidRPr="005D68BE" w:rsidRDefault="006160E2" w:rsidP="005D68B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>Increase student sustainability literacy and collect data to measure impact</w:t>
            </w:r>
          </w:p>
        </w:tc>
        <w:tc>
          <w:tcPr>
            <w:tcW w:w="5846" w:type="dxa"/>
            <w:shd w:val="clear" w:color="auto" w:fill="FFFFFF" w:themeFill="background1"/>
          </w:tcPr>
          <w:p w14:paraId="3B7E61F6" w14:textId="77777777" w:rsidR="003D12ED" w:rsidRPr="005D68BE" w:rsidRDefault="003D12ED" w:rsidP="0092795B">
            <w:pPr>
              <w:rPr>
                <w:rFonts w:cstheme="minorHAnsi"/>
                <w:szCs w:val="24"/>
              </w:rPr>
            </w:pPr>
          </w:p>
          <w:p w14:paraId="63955FC6" w14:textId="2BAE1E87" w:rsidR="0092795B" w:rsidRPr="005D68BE" w:rsidRDefault="0092795B" w:rsidP="0092795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 xml:space="preserve">90 % of freshmen participate in sustainability training and survey </w:t>
            </w:r>
          </w:p>
          <w:p w14:paraId="2AE30591" w14:textId="2B4C5DC7" w:rsidR="0092795B" w:rsidRPr="005D68BE" w:rsidRDefault="0092795B" w:rsidP="0092795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 xml:space="preserve">3 sustainability questions are added to the Pulse survey </w:t>
            </w:r>
          </w:p>
        </w:tc>
      </w:tr>
      <w:tr w:rsidR="003D12ED" w:rsidRPr="005C0CFB" w14:paraId="25510CEA" w14:textId="77777777" w:rsidTr="0092795B">
        <w:trPr>
          <w:trHeight w:val="1227"/>
        </w:trPr>
        <w:tc>
          <w:tcPr>
            <w:tcW w:w="5331" w:type="dxa"/>
            <w:shd w:val="clear" w:color="auto" w:fill="FFFFFF" w:themeFill="background1"/>
          </w:tcPr>
          <w:p w14:paraId="0EBD9373" w14:textId="77777777" w:rsidR="005D68BE" w:rsidRPr="005D68BE" w:rsidRDefault="005D68BE" w:rsidP="005D68B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6037F65" w14:textId="748825C3" w:rsidR="003D12ED" w:rsidRPr="005D68BE" w:rsidRDefault="006160E2" w:rsidP="005D68B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 xml:space="preserve">Implement Green Office and Green Lab Certifications university-wide </w:t>
            </w:r>
          </w:p>
        </w:tc>
        <w:tc>
          <w:tcPr>
            <w:tcW w:w="5846" w:type="dxa"/>
            <w:shd w:val="clear" w:color="auto" w:fill="FFFFFF" w:themeFill="background1"/>
          </w:tcPr>
          <w:p w14:paraId="2BB655D0" w14:textId="77777777" w:rsidR="003D12ED" w:rsidRPr="005D68BE" w:rsidRDefault="003D12ED" w:rsidP="00D43460">
            <w:pPr>
              <w:rPr>
                <w:rFonts w:asciiTheme="minorHAnsi" w:hAnsiTheme="minorHAnsi" w:cstheme="minorHAnsi"/>
                <w:szCs w:val="24"/>
              </w:rPr>
            </w:pPr>
          </w:p>
          <w:p w14:paraId="33678473" w14:textId="1C678A33" w:rsidR="0092795B" w:rsidRPr="005D68BE" w:rsidRDefault="0092795B" w:rsidP="0092795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 xml:space="preserve">10% of campus offices are certified </w:t>
            </w:r>
          </w:p>
        </w:tc>
      </w:tr>
      <w:tr w:rsidR="003D12ED" w:rsidRPr="005C0CFB" w14:paraId="0569642A" w14:textId="77777777" w:rsidTr="0092795B">
        <w:trPr>
          <w:trHeight w:val="1227"/>
        </w:trPr>
        <w:tc>
          <w:tcPr>
            <w:tcW w:w="5331" w:type="dxa"/>
            <w:shd w:val="clear" w:color="auto" w:fill="FFFFFF" w:themeFill="background1"/>
          </w:tcPr>
          <w:p w14:paraId="19CE5DAC" w14:textId="77777777" w:rsidR="005D68BE" w:rsidRPr="005D68BE" w:rsidRDefault="005D68BE" w:rsidP="005D68B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1693E62" w14:textId="6B3E40BE" w:rsidR="003D12ED" w:rsidRPr="005D68BE" w:rsidRDefault="006160E2" w:rsidP="005D68B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 xml:space="preserve">Support integration of sustainability into annual performance management processes </w:t>
            </w:r>
          </w:p>
        </w:tc>
        <w:tc>
          <w:tcPr>
            <w:tcW w:w="5846" w:type="dxa"/>
            <w:shd w:val="clear" w:color="auto" w:fill="FFFFFF" w:themeFill="background1"/>
          </w:tcPr>
          <w:p w14:paraId="4CDD79E3" w14:textId="77777777" w:rsidR="003D12ED" w:rsidRPr="005D68BE" w:rsidRDefault="003D12ED" w:rsidP="0092795B">
            <w:pPr>
              <w:rPr>
                <w:rFonts w:cstheme="minorHAnsi"/>
                <w:szCs w:val="24"/>
              </w:rPr>
            </w:pPr>
          </w:p>
          <w:p w14:paraId="1386D1C1" w14:textId="77777777" w:rsidR="0092795B" w:rsidRPr="005D68BE" w:rsidRDefault="0092795B" w:rsidP="009279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>New guidelines for performance management are developed and released</w:t>
            </w:r>
          </w:p>
          <w:p w14:paraId="28C0BEED" w14:textId="4F50D5D6" w:rsidR="0092795B" w:rsidRPr="005D68BE" w:rsidRDefault="0092795B" w:rsidP="009279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>HR and FS develop sustainability tools for managers</w:t>
            </w:r>
          </w:p>
        </w:tc>
      </w:tr>
      <w:tr w:rsidR="003D12ED" w:rsidRPr="005C0CFB" w14:paraId="7C76FBD0" w14:textId="77777777" w:rsidTr="0092795B">
        <w:trPr>
          <w:trHeight w:val="1227"/>
        </w:trPr>
        <w:tc>
          <w:tcPr>
            <w:tcW w:w="5331" w:type="dxa"/>
            <w:shd w:val="clear" w:color="auto" w:fill="FFFFFF" w:themeFill="background1"/>
          </w:tcPr>
          <w:p w14:paraId="74ADB6F1" w14:textId="77777777" w:rsidR="005D68BE" w:rsidRPr="005D68BE" w:rsidRDefault="005D68BE" w:rsidP="005D68B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7345F79" w14:textId="362996C8" w:rsidR="003D12ED" w:rsidRPr="005D68BE" w:rsidRDefault="006160E2" w:rsidP="005D68B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 xml:space="preserve">Host annual sustainability summit </w:t>
            </w:r>
          </w:p>
        </w:tc>
        <w:tc>
          <w:tcPr>
            <w:tcW w:w="5846" w:type="dxa"/>
            <w:shd w:val="clear" w:color="auto" w:fill="FFFFFF" w:themeFill="background1"/>
          </w:tcPr>
          <w:p w14:paraId="6B284217" w14:textId="77777777" w:rsidR="003D12ED" w:rsidRPr="005D68BE" w:rsidRDefault="003D12ED" w:rsidP="00D43460">
            <w:pPr>
              <w:rPr>
                <w:rFonts w:asciiTheme="minorHAnsi" w:hAnsiTheme="minorHAnsi" w:cstheme="minorHAnsi"/>
                <w:szCs w:val="24"/>
              </w:rPr>
            </w:pPr>
          </w:p>
          <w:p w14:paraId="70049FE5" w14:textId="653CC176" w:rsidR="0092795B" w:rsidRPr="005D68BE" w:rsidRDefault="0092795B" w:rsidP="009279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sz w:val="24"/>
                <w:szCs w:val="24"/>
              </w:rPr>
              <w:t>Over 180 participants attend November summit</w:t>
            </w:r>
          </w:p>
        </w:tc>
      </w:tr>
      <w:tr w:rsidR="003D12ED" w:rsidRPr="005C0CFB" w14:paraId="51624116" w14:textId="77777777" w:rsidTr="0092795B">
        <w:trPr>
          <w:trHeight w:val="1227"/>
        </w:trPr>
        <w:tc>
          <w:tcPr>
            <w:tcW w:w="5331" w:type="dxa"/>
            <w:shd w:val="clear" w:color="auto" w:fill="FFFFFF" w:themeFill="background1"/>
          </w:tcPr>
          <w:p w14:paraId="47502A4B" w14:textId="77777777" w:rsidR="005D68BE" w:rsidRPr="005D68BE" w:rsidRDefault="005D68BE" w:rsidP="005D68BE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BA762DB" w14:textId="188129EC" w:rsidR="003D12ED" w:rsidRPr="005D68BE" w:rsidRDefault="006160E2" w:rsidP="005D68B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 xml:space="preserve">Manage the annual Cornell University Partners in Sustainability Award </w:t>
            </w:r>
          </w:p>
        </w:tc>
        <w:tc>
          <w:tcPr>
            <w:tcW w:w="5846" w:type="dxa"/>
            <w:shd w:val="clear" w:color="auto" w:fill="FFFFFF" w:themeFill="background1"/>
          </w:tcPr>
          <w:p w14:paraId="66D6A81A" w14:textId="77777777" w:rsidR="003D12ED" w:rsidRPr="005D68BE" w:rsidRDefault="003D12ED" w:rsidP="00D43460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C3110E8" w14:textId="507551FD" w:rsidR="0092795B" w:rsidRPr="005D68BE" w:rsidRDefault="005D68BE" w:rsidP="0092795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 xml:space="preserve">Nomination committee receives more than 15 nominations for each category </w:t>
            </w:r>
          </w:p>
        </w:tc>
      </w:tr>
      <w:tr w:rsidR="003D12ED" w:rsidRPr="005C0CFB" w14:paraId="57C5123D" w14:textId="77777777" w:rsidTr="0092795B">
        <w:trPr>
          <w:trHeight w:val="1227"/>
        </w:trPr>
        <w:tc>
          <w:tcPr>
            <w:tcW w:w="5331" w:type="dxa"/>
            <w:shd w:val="clear" w:color="auto" w:fill="FFFFFF" w:themeFill="background1"/>
          </w:tcPr>
          <w:p w14:paraId="69736B11" w14:textId="77777777" w:rsidR="005D68BE" w:rsidRPr="005D68BE" w:rsidRDefault="005D68BE" w:rsidP="005D68B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167DAA9" w14:textId="4792F743" w:rsidR="003D12ED" w:rsidRPr="005D68BE" w:rsidRDefault="006160E2" w:rsidP="005D68B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>Strengthen PSCC governance structure</w:t>
            </w:r>
          </w:p>
        </w:tc>
        <w:tc>
          <w:tcPr>
            <w:tcW w:w="5846" w:type="dxa"/>
            <w:shd w:val="clear" w:color="auto" w:fill="FFFFFF" w:themeFill="background1"/>
          </w:tcPr>
          <w:p w14:paraId="4604416A" w14:textId="77777777" w:rsidR="003D12ED" w:rsidRPr="005D68BE" w:rsidRDefault="003D12ED" w:rsidP="005D68BE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5F9DAC02" w14:textId="77777777" w:rsidR="005D68BE" w:rsidRPr="005D68BE" w:rsidRDefault="005D68BE" w:rsidP="005D68B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>Focus Team leaders report increased support from Executive Committee</w:t>
            </w:r>
          </w:p>
          <w:p w14:paraId="4C865058" w14:textId="3576A320" w:rsidR="005D68BE" w:rsidRPr="005D68BE" w:rsidRDefault="005D68BE" w:rsidP="005D68B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8BE">
              <w:rPr>
                <w:rFonts w:cstheme="minorHAnsi"/>
                <w:color w:val="000000" w:themeColor="text1"/>
                <w:sz w:val="24"/>
                <w:szCs w:val="24"/>
              </w:rPr>
              <w:t xml:space="preserve">Executive and Advisory Committee members meet together 4 times </w:t>
            </w:r>
          </w:p>
        </w:tc>
      </w:tr>
    </w:tbl>
    <w:p w14:paraId="7BD6C881" w14:textId="3EDCA1F7" w:rsidR="00E03A60" w:rsidRPr="0083691C" w:rsidRDefault="00E03A60" w:rsidP="00E03A60">
      <w:pPr>
        <w:pStyle w:val="BodyTextInstructions"/>
        <w:rPr>
          <w:rFonts w:asciiTheme="minorHAnsi" w:hAnsiTheme="minorHAnsi" w:cstheme="minorHAnsi"/>
          <w:szCs w:val="22"/>
        </w:rPr>
      </w:pPr>
    </w:p>
    <w:p w14:paraId="23F8A9F8" w14:textId="77777777" w:rsidR="00B90263" w:rsidRPr="0083691C" w:rsidRDefault="00B90263" w:rsidP="00E03A60">
      <w:pPr>
        <w:pStyle w:val="BodyTextInstructions"/>
        <w:rPr>
          <w:rFonts w:asciiTheme="minorHAnsi" w:hAnsiTheme="minorHAnsi" w:cstheme="minorHAnsi"/>
          <w:szCs w:val="22"/>
        </w:rPr>
      </w:pPr>
    </w:p>
    <w:p w14:paraId="4694117D" w14:textId="75B56451" w:rsidR="00E21F61" w:rsidRPr="0083691C" w:rsidRDefault="00E21F61" w:rsidP="00E21F61">
      <w:pPr>
        <w:rPr>
          <w:rFonts w:asciiTheme="minorHAnsi" w:hAnsiTheme="minorHAnsi" w:cstheme="minorHAnsi"/>
        </w:rPr>
      </w:pPr>
    </w:p>
    <w:p w14:paraId="396FC88B" w14:textId="1242E64A" w:rsidR="00E21F61" w:rsidRPr="0083691C" w:rsidRDefault="00E21F61" w:rsidP="00E21F61">
      <w:pPr>
        <w:rPr>
          <w:rFonts w:asciiTheme="minorHAnsi" w:hAnsiTheme="minorHAnsi" w:cstheme="minorHAnsi"/>
        </w:rPr>
      </w:pPr>
    </w:p>
    <w:p w14:paraId="106D5810" w14:textId="082DE019" w:rsidR="00E21F61" w:rsidRPr="0083691C" w:rsidRDefault="00E21F61" w:rsidP="00E21F61">
      <w:pPr>
        <w:rPr>
          <w:rFonts w:asciiTheme="minorHAnsi" w:hAnsiTheme="minorHAnsi" w:cstheme="minorHAnsi"/>
        </w:rPr>
      </w:pPr>
    </w:p>
    <w:p w14:paraId="5E90F953" w14:textId="77777777" w:rsidR="0083691C" w:rsidRPr="0083691C" w:rsidRDefault="0083691C" w:rsidP="008011C9">
      <w:pPr>
        <w:spacing w:after="160" w:line="259" w:lineRule="auto"/>
        <w:rPr>
          <w:rFonts w:asciiTheme="minorHAnsi" w:hAnsiTheme="minorHAnsi" w:cstheme="minorHAnsi"/>
          <w:b/>
          <w:u w:val="single"/>
        </w:rPr>
        <w:sectPr w:rsidR="0083691C" w:rsidRPr="0083691C" w:rsidSect="006160E2">
          <w:pgSz w:w="12240" w:h="15840"/>
          <w:pgMar w:top="720" w:right="720" w:bottom="720" w:left="720" w:header="720" w:footer="864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X="461" w:tblpY="1"/>
        <w:tblOverlap w:val="never"/>
        <w:tblW w:w="483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10088"/>
      </w:tblGrid>
      <w:tr w:rsidR="00D32025" w:rsidRPr="00C91E48" w14:paraId="7D79EEF9" w14:textId="77777777" w:rsidTr="00C403C0">
        <w:trPr>
          <w:trHeight w:val="265"/>
          <w:tblHeader/>
        </w:trPr>
        <w:tc>
          <w:tcPr>
            <w:tcW w:w="1437" w:type="pct"/>
            <w:shd w:val="clear" w:color="auto" w:fill="95B3D7" w:themeFill="accent1" w:themeFillTint="99"/>
            <w:vAlign w:val="center"/>
            <w:hideMark/>
          </w:tcPr>
          <w:p w14:paraId="66F44375" w14:textId="77777777" w:rsidR="00D32025" w:rsidRPr="00C91E48" w:rsidRDefault="00D32025" w:rsidP="00D43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lastRenderedPageBreak/>
              <w:t>PSCC Team</w:t>
            </w:r>
          </w:p>
        </w:tc>
        <w:tc>
          <w:tcPr>
            <w:tcW w:w="3563" w:type="pct"/>
            <w:shd w:val="clear" w:color="auto" w:fill="95B3D7" w:themeFill="accent1" w:themeFillTint="99"/>
            <w:vAlign w:val="center"/>
            <w:hideMark/>
          </w:tcPr>
          <w:p w14:paraId="22CF1589" w14:textId="1A745A89" w:rsidR="00D32025" w:rsidRPr="00C91E48" w:rsidRDefault="00D32025" w:rsidP="00D3202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FY ‘15 Team Goals </w:t>
            </w:r>
          </w:p>
        </w:tc>
      </w:tr>
      <w:tr w:rsidR="00C403C0" w:rsidRPr="00187406" w14:paraId="68775571" w14:textId="77777777" w:rsidTr="00C403C0">
        <w:trPr>
          <w:trHeight w:val="2969"/>
        </w:trPr>
        <w:tc>
          <w:tcPr>
            <w:tcW w:w="1437" w:type="pct"/>
            <w:shd w:val="clear" w:color="000000" w:fill="95B3D7"/>
            <w:vAlign w:val="center"/>
          </w:tcPr>
          <w:p w14:paraId="1581B2FB" w14:textId="13BADAC8" w:rsidR="00C403C0" w:rsidRPr="00C403C0" w:rsidRDefault="00C403C0" w:rsidP="00C40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403C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BUILDINGS</w:t>
            </w:r>
          </w:p>
        </w:tc>
        <w:tc>
          <w:tcPr>
            <w:tcW w:w="3563" w:type="pct"/>
            <w:shd w:val="clear" w:color="000000" w:fill="D9D9D9"/>
          </w:tcPr>
          <w:p w14:paraId="3D48A342" w14:textId="77777777" w:rsidR="00C403C0" w:rsidRDefault="00C403C0" w:rsidP="00C403C0">
            <w:pPr>
              <w:rPr>
                <w:rFonts w:ascii="Calibri" w:hAnsi="Calibri" w:cs="Calibri"/>
                <w:color w:val="000000"/>
                <w:szCs w:val="32"/>
              </w:rPr>
            </w:pPr>
          </w:p>
          <w:p w14:paraId="2BBC0E24" w14:textId="0267EE2C" w:rsidR="00C403C0" w:rsidRPr="00C403C0" w:rsidRDefault="00C403C0" w:rsidP="00C403C0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Cs w:val="32"/>
              </w:rPr>
            </w:pPr>
            <w:r w:rsidRPr="00C403C0">
              <w:rPr>
                <w:rFonts w:ascii="Calibri" w:hAnsi="Calibri" w:cs="Calibri"/>
                <w:color w:val="000000"/>
                <w:szCs w:val="32"/>
              </w:rPr>
              <w:t>Support the planning, design and development of the first Net Zero Energy major renovation at Rice Hall.</w:t>
            </w:r>
          </w:p>
        </w:tc>
      </w:tr>
      <w:tr w:rsidR="00D32025" w:rsidRPr="00187406" w14:paraId="655393A4" w14:textId="77777777" w:rsidTr="00C403C0">
        <w:trPr>
          <w:trHeight w:val="2690"/>
        </w:trPr>
        <w:tc>
          <w:tcPr>
            <w:tcW w:w="1437" w:type="pct"/>
            <w:shd w:val="clear" w:color="000000" w:fill="95B3D7"/>
            <w:vAlign w:val="center"/>
          </w:tcPr>
          <w:p w14:paraId="49D1CE3A" w14:textId="77777777" w:rsidR="00D32025" w:rsidRPr="00C403C0" w:rsidRDefault="00D32025" w:rsidP="00D434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403C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CLIMATE</w:t>
            </w:r>
          </w:p>
        </w:tc>
        <w:tc>
          <w:tcPr>
            <w:tcW w:w="3563" w:type="pct"/>
            <w:shd w:val="clear" w:color="000000" w:fill="D9D9D9"/>
          </w:tcPr>
          <w:p w14:paraId="5DB6CA0D" w14:textId="77777777" w:rsidR="004D27B3" w:rsidRDefault="004D27B3" w:rsidP="004D27B3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Cs w:val="32"/>
              </w:rPr>
            </w:pPr>
          </w:p>
          <w:p w14:paraId="43B58E5A" w14:textId="77777777" w:rsidR="00D32025" w:rsidRDefault="00D32025" w:rsidP="00D32025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</w:rPr>
              <w:t xml:space="preserve">Advance the Travel offset policy recommendation with key decision makers/stakeholders and promoted </w:t>
            </w:r>
          </w:p>
          <w:p w14:paraId="7EFEF649" w14:textId="32F4FCDA" w:rsidR="00D32025" w:rsidRPr="00187406" w:rsidRDefault="00D32025" w:rsidP="00D320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187406">
              <w:rPr>
                <w:rFonts w:ascii="Calibri" w:eastAsia="Times New Roman" w:hAnsi="Calibri" w:cs="Calibri"/>
                <w:color w:val="000000"/>
                <w:szCs w:val="32"/>
              </w:rPr>
              <w:t xml:space="preserve">Submit bi-annual greenhouse gas reports to American College and University Presidents Climate Commitment </w:t>
            </w:r>
          </w:p>
          <w:p w14:paraId="163B5937" w14:textId="77777777" w:rsidR="00D32025" w:rsidRDefault="00D32025" w:rsidP="00D32025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</w:rPr>
              <w:t>Seek external funding for afforestation and forest management CAP actions.</w:t>
            </w:r>
          </w:p>
          <w:p w14:paraId="7DDA4ED8" w14:textId="77777777" w:rsidR="00D32025" w:rsidRDefault="00D32025" w:rsidP="00D32025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</w:rPr>
              <w:t>Advocate for more sustainable forest management/preservation on CU investment/partnership holdings for carbon sequestration purposes.</w:t>
            </w:r>
          </w:p>
          <w:p w14:paraId="3B0FB9B1" w14:textId="77777777" w:rsidR="00D32025" w:rsidRPr="00187406" w:rsidRDefault="00D32025" w:rsidP="00D32025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</w:rPr>
              <w:t>Evaluate the value and need for a more coordinated CU approach to adaptation planning, and if so, what value would be added.</w:t>
            </w:r>
          </w:p>
        </w:tc>
      </w:tr>
      <w:tr w:rsidR="00C403C0" w:rsidRPr="00187406" w14:paraId="361C4DEB" w14:textId="77777777" w:rsidTr="00C403C0">
        <w:trPr>
          <w:trHeight w:val="1133"/>
        </w:trPr>
        <w:tc>
          <w:tcPr>
            <w:tcW w:w="1437" w:type="pct"/>
            <w:shd w:val="clear" w:color="000000" w:fill="95B3D7"/>
            <w:vAlign w:val="center"/>
          </w:tcPr>
          <w:p w14:paraId="151A0E49" w14:textId="583FFE5D" w:rsidR="00C403C0" w:rsidRPr="00C403C0" w:rsidRDefault="00C403C0" w:rsidP="00C40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403C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ENERGY</w:t>
            </w:r>
          </w:p>
        </w:tc>
        <w:tc>
          <w:tcPr>
            <w:tcW w:w="3563" w:type="pct"/>
            <w:shd w:val="clear" w:color="000000" w:fill="D9D9D9"/>
          </w:tcPr>
          <w:p w14:paraId="2A0E1C24" w14:textId="77777777" w:rsidR="00C403C0" w:rsidRPr="00187406" w:rsidRDefault="00C403C0" w:rsidP="00C403C0">
            <w:pPr>
              <w:pStyle w:val="ListParagraph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187406">
              <w:rPr>
                <w:rFonts w:ascii="Calibri" w:eastAsia="Times New Roman" w:hAnsi="Calibri" w:cs="Calibri"/>
                <w:color w:val="000000"/>
                <w:szCs w:val="32"/>
              </w:rPr>
              <w:t>Support university efforts to diversify energy portfolio with solar PPA’s at Snyder Rd, Harford and other off campus locations.</w:t>
            </w:r>
          </w:p>
          <w:p w14:paraId="23A2C2EA" w14:textId="77777777" w:rsidR="00C403C0" w:rsidRDefault="00C403C0" w:rsidP="00C403C0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Cs w:val="32"/>
              </w:rPr>
            </w:pPr>
          </w:p>
        </w:tc>
      </w:tr>
      <w:tr w:rsidR="00C403C0" w:rsidRPr="00187406" w14:paraId="0A6C07C1" w14:textId="77777777" w:rsidTr="00C403C0">
        <w:trPr>
          <w:trHeight w:val="1970"/>
        </w:trPr>
        <w:tc>
          <w:tcPr>
            <w:tcW w:w="1437" w:type="pct"/>
            <w:shd w:val="clear" w:color="000000" w:fill="95B3D7"/>
            <w:vAlign w:val="center"/>
          </w:tcPr>
          <w:p w14:paraId="3A912E20" w14:textId="1047E57C" w:rsidR="00C403C0" w:rsidRPr="00C403C0" w:rsidRDefault="00C403C0" w:rsidP="00C40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403C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FOOD</w:t>
            </w:r>
          </w:p>
        </w:tc>
        <w:tc>
          <w:tcPr>
            <w:tcW w:w="3563" w:type="pct"/>
            <w:shd w:val="clear" w:color="000000" w:fill="D9D9D9"/>
          </w:tcPr>
          <w:p w14:paraId="313B8FED" w14:textId="77777777" w:rsidR="00C403C0" w:rsidRPr="00C403C0" w:rsidRDefault="00C403C0" w:rsidP="00C403C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403C0">
              <w:rPr>
                <w:sz w:val="24"/>
                <w:szCs w:val="24"/>
              </w:rPr>
              <w:t>Increase regional food purchasing:</w:t>
            </w:r>
          </w:p>
          <w:p w14:paraId="550D54AF" w14:textId="77777777" w:rsidR="00C403C0" w:rsidRPr="00C403C0" w:rsidRDefault="00C403C0" w:rsidP="00C403C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403C0">
              <w:rPr>
                <w:sz w:val="24"/>
                <w:szCs w:val="24"/>
              </w:rPr>
              <w:t xml:space="preserve">To establish University policies that support a sustainable food system: </w:t>
            </w:r>
          </w:p>
          <w:p w14:paraId="7B769264" w14:textId="77777777" w:rsidR="00C403C0" w:rsidRPr="00C403C0" w:rsidRDefault="00C403C0" w:rsidP="00C403C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403C0">
              <w:rPr>
                <w:sz w:val="24"/>
                <w:szCs w:val="24"/>
              </w:rPr>
              <w:t xml:space="preserve">Minimize waste at Cornell Dining units. </w:t>
            </w:r>
          </w:p>
          <w:p w14:paraId="0EDAF7D9" w14:textId="77777777" w:rsidR="00C403C0" w:rsidRPr="00C403C0" w:rsidRDefault="00C403C0" w:rsidP="00C403C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403C0">
              <w:rPr>
                <w:sz w:val="24"/>
                <w:szCs w:val="24"/>
              </w:rPr>
              <w:t xml:space="preserve">Community Education </w:t>
            </w:r>
          </w:p>
          <w:p w14:paraId="6EA3511F" w14:textId="77777777" w:rsidR="00C403C0" w:rsidRDefault="00C403C0" w:rsidP="00C403C0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Cs w:val="32"/>
              </w:rPr>
            </w:pPr>
          </w:p>
        </w:tc>
      </w:tr>
      <w:tr w:rsidR="00C403C0" w:rsidRPr="00187406" w14:paraId="6F1B1EB5" w14:textId="77777777" w:rsidTr="00C403C0">
        <w:trPr>
          <w:trHeight w:val="3140"/>
        </w:trPr>
        <w:tc>
          <w:tcPr>
            <w:tcW w:w="1437" w:type="pct"/>
            <w:shd w:val="clear" w:color="000000" w:fill="95B3D7"/>
            <w:vAlign w:val="center"/>
          </w:tcPr>
          <w:p w14:paraId="1F40C244" w14:textId="74A5D20C" w:rsidR="00C403C0" w:rsidRPr="00C403C0" w:rsidRDefault="00C403C0" w:rsidP="00C40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403C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lastRenderedPageBreak/>
              <w:t>PEOPLE</w:t>
            </w:r>
          </w:p>
        </w:tc>
        <w:tc>
          <w:tcPr>
            <w:tcW w:w="3563" w:type="pct"/>
            <w:shd w:val="clear" w:color="000000" w:fill="D9D9D9"/>
          </w:tcPr>
          <w:p w14:paraId="18781823" w14:textId="77777777" w:rsidR="00C403C0" w:rsidRDefault="00C403C0" w:rsidP="00C403C0">
            <w:pPr>
              <w:pStyle w:val="NormalWeb"/>
              <w:numPr>
                <w:ilvl w:val="0"/>
                <w:numId w:val="23"/>
              </w:numPr>
              <w:spacing w:line="276" w:lineRule="auto"/>
            </w:pPr>
            <w:r>
              <w:t>Work with at least one college/unit Toward New Destinations team to develop a goal connecting diversity and sustainability</w:t>
            </w:r>
          </w:p>
          <w:p w14:paraId="5242C145" w14:textId="77777777" w:rsidR="00C403C0" w:rsidRDefault="00C403C0" w:rsidP="00C403C0">
            <w:pPr>
              <w:pStyle w:val="NormalWeb"/>
              <w:numPr>
                <w:ilvl w:val="0"/>
                <w:numId w:val="23"/>
              </w:numPr>
              <w:spacing w:line="276" w:lineRule="auto"/>
            </w:pPr>
            <w:r>
              <w:t>Measures of the carbon impact savings for participants in the ILR/HRSS remote work study participants as well as some other relevant employee engagement/ sustainability measures.</w:t>
            </w:r>
          </w:p>
          <w:p w14:paraId="65FD43A3" w14:textId="77777777" w:rsidR="00C403C0" w:rsidRDefault="00C403C0" w:rsidP="00C403C0">
            <w:pPr>
              <w:pStyle w:val="NormalWeb"/>
              <w:numPr>
                <w:ilvl w:val="0"/>
                <w:numId w:val="23"/>
              </w:numPr>
              <w:spacing w:line="276" w:lineRule="auto"/>
            </w:pPr>
            <w:r>
              <w:t>Employee Onboarding Center sustainability materials developed and offered in OBC b</w:t>
            </w:r>
          </w:p>
          <w:p w14:paraId="4018C0AC" w14:textId="77777777" w:rsidR="00C403C0" w:rsidRDefault="00C403C0" w:rsidP="00C403C0">
            <w:pPr>
              <w:pStyle w:val="NormalWeb"/>
              <w:numPr>
                <w:ilvl w:val="0"/>
                <w:numId w:val="23"/>
              </w:numPr>
              <w:spacing w:line="276" w:lineRule="auto"/>
            </w:pPr>
            <w:r>
              <w:t xml:space="preserve">Expand Green Ambassadors Program to other colleges/units, especially Human Ecology </w:t>
            </w:r>
          </w:p>
          <w:p w14:paraId="10A45503" w14:textId="77777777" w:rsidR="00C403C0" w:rsidRDefault="00C403C0" w:rsidP="00C403C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pilot training on campus of "PeopleFuel",</w:t>
            </w:r>
          </w:p>
          <w:p w14:paraId="12695CD5" w14:textId="0B5E155B" w:rsidR="00C403C0" w:rsidRDefault="00C403C0" w:rsidP="00C403C0">
            <w:pPr>
              <w:pStyle w:val="ListParagraph"/>
              <w:spacing w:after="320"/>
              <w:ind w:left="360"/>
              <w:rPr>
                <w:rFonts w:ascii="Calibri" w:hAnsi="Calibri" w:cs="Calibri"/>
                <w:color w:val="000000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 at least one campus program focused on encouraging employees   sustainable practices in employee homes.</w:t>
            </w:r>
          </w:p>
        </w:tc>
      </w:tr>
      <w:tr w:rsidR="00D32025" w:rsidRPr="00187406" w14:paraId="5BF2A4D2" w14:textId="77777777" w:rsidTr="00C403C0">
        <w:trPr>
          <w:trHeight w:val="2244"/>
        </w:trPr>
        <w:tc>
          <w:tcPr>
            <w:tcW w:w="1437" w:type="pct"/>
            <w:shd w:val="clear" w:color="000000" w:fill="95B3D7"/>
            <w:vAlign w:val="center"/>
          </w:tcPr>
          <w:p w14:paraId="693A9298" w14:textId="6500B239" w:rsidR="00D32025" w:rsidRPr="00C403C0" w:rsidRDefault="004D27B3" w:rsidP="004D27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403C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PURCHASING</w:t>
            </w:r>
          </w:p>
        </w:tc>
        <w:tc>
          <w:tcPr>
            <w:tcW w:w="3563" w:type="pct"/>
            <w:shd w:val="clear" w:color="000000" w:fill="D9D9D9"/>
          </w:tcPr>
          <w:p w14:paraId="61D84EB1" w14:textId="77777777" w:rsidR="004D27B3" w:rsidRDefault="004D27B3" w:rsidP="004D27B3">
            <w:pPr>
              <w:pStyle w:val="ListParagraph"/>
              <w:spacing w:after="320"/>
              <w:ind w:left="360"/>
              <w:rPr>
                <w:rFonts w:ascii="Calibri" w:hAnsi="Calibri" w:cs="Calibri"/>
                <w:color w:val="000000"/>
                <w:szCs w:val="32"/>
              </w:rPr>
            </w:pPr>
          </w:p>
          <w:p w14:paraId="749123B0" w14:textId="7F13006F" w:rsidR="004D27B3" w:rsidRDefault="004D27B3" w:rsidP="004D27B3">
            <w:pPr>
              <w:pStyle w:val="ListParagraph"/>
              <w:numPr>
                <w:ilvl w:val="0"/>
                <w:numId w:val="25"/>
              </w:numPr>
              <w:spacing w:after="320"/>
              <w:rPr>
                <w:rFonts w:ascii="Calibri" w:hAnsi="Calibri" w:cs="Calibri"/>
                <w:color w:val="000000"/>
                <w:szCs w:val="32"/>
              </w:rPr>
            </w:pPr>
            <w:r>
              <w:rPr>
                <w:rFonts w:ascii="Calibri" w:hAnsi="Calibri" w:cs="Calibri"/>
                <w:color w:val="000000"/>
                <w:szCs w:val="32"/>
              </w:rPr>
              <w:t>Support procurement of carbon offsets</w:t>
            </w:r>
          </w:p>
          <w:p w14:paraId="301F87B4" w14:textId="77777777" w:rsidR="004D27B3" w:rsidRPr="004D27B3" w:rsidRDefault="004D27B3" w:rsidP="004D27B3">
            <w:pPr>
              <w:pStyle w:val="ListParagraph"/>
              <w:numPr>
                <w:ilvl w:val="0"/>
                <w:numId w:val="25"/>
              </w:numPr>
              <w:spacing w:after="320"/>
              <w:rPr>
                <w:rFonts w:ascii="Calibri" w:hAnsi="Calibri" w:cs="Calibri"/>
                <w:color w:val="000000"/>
                <w:szCs w:val="32"/>
              </w:rPr>
            </w:pPr>
            <w:r w:rsidRPr="004D27B3">
              <w:rPr>
                <w:rFonts w:ascii="Calibri" w:hAnsi="Calibri" w:cs="Calibri"/>
                <w:color w:val="000000"/>
                <w:szCs w:val="32"/>
              </w:rPr>
              <w:t>Encourage and market the benefits of purchasing locally, and highlight EPEAT, ENERGY STAR, and Green Seal certified products in all areas for which such ratings exist</w:t>
            </w:r>
          </w:p>
          <w:p w14:paraId="2E0062AB" w14:textId="5B2D2340" w:rsidR="004D27B3" w:rsidRPr="004D27B3" w:rsidRDefault="004D27B3" w:rsidP="004D27B3">
            <w:pPr>
              <w:pStyle w:val="ListParagraph"/>
              <w:numPr>
                <w:ilvl w:val="0"/>
                <w:numId w:val="25"/>
              </w:numPr>
              <w:spacing w:after="320"/>
              <w:rPr>
                <w:rFonts w:ascii="Calibri" w:hAnsi="Calibri" w:cs="Calibri"/>
                <w:color w:val="000000"/>
                <w:szCs w:val="32"/>
              </w:rPr>
            </w:pPr>
            <w:r w:rsidRPr="004D27B3">
              <w:rPr>
                <w:rFonts w:ascii="Calibri" w:hAnsi="Calibri" w:cs="Calibri"/>
                <w:color w:val="000000"/>
                <w:szCs w:val="32"/>
              </w:rPr>
              <w:t>Include a section devoted to sustainable accomplishments in the Procurement Services quarterly newsletter and highlight sustainable vendors in each issue.</w:t>
            </w:r>
          </w:p>
          <w:p w14:paraId="585F2E2B" w14:textId="6DAE3B7E" w:rsidR="004D27B3" w:rsidRPr="004D27B3" w:rsidRDefault="004D27B3" w:rsidP="004D27B3">
            <w:pPr>
              <w:pStyle w:val="ListParagraph"/>
              <w:numPr>
                <w:ilvl w:val="0"/>
                <w:numId w:val="25"/>
              </w:numPr>
              <w:spacing w:after="320"/>
              <w:rPr>
                <w:rFonts w:ascii="Calibri" w:hAnsi="Calibri" w:cs="Calibri"/>
                <w:color w:val="000000"/>
                <w:szCs w:val="32"/>
              </w:rPr>
            </w:pPr>
            <w:r w:rsidRPr="004D27B3">
              <w:rPr>
                <w:rFonts w:ascii="Calibri" w:hAnsi="Calibri" w:cs="Calibri"/>
                <w:color w:val="000000"/>
                <w:szCs w:val="32"/>
              </w:rPr>
              <w:t>Expand the number of participating suppliers by 20-25%.</w:t>
            </w:r>
          </w:p>
          <w:p w14:paraId="4A74E0B3" w14:textId="502D4A88" w:rsidR="004D27B3" w:rsidRPr="004D27B3" w:rsidRDefault="004D27B3" w:rsidP="004D27B3">
            <w:pPr>
              <w:pStyle w:val="ListParagraph"/>
              <w:numPr>
                <w:ilvl w:val="0"/>
                <w:numId w:val="25"/>
              </w:numPr>
              <w:spacing w:after="320"/>
              <w:rPr>
                <w:rFonts w:ascii="Calibri" w:hAnsi="Calibri" w:cs="Calibri"/>
                <w:color w:val="000000"/>
                <w:szCs w:val="32"/>
              </w:rPr>
            </w:pPr>
            <w:r w:rsidRPr="004D27B3">
              <w:rPr>
                <w:rFonts w:ascii="Calibri" w:hAnsi="Calibri" w:cs="Calibri"/>
                <w:color w:val="000000"/>
                <w:szCs w:val="32"/>
              </w:rPr>
              <w:t xml:space="preserve">Review inbound logistics, and implement a program that assists small and local businesses with freight consolidation. </w:t>
            </w:r>
          </w:p>
          <w:p w14:paraId="775D938E" w14:textId="00DD0E25" w:rsidR="00D32025" w:rsidRPr="004D27B3" w:rsidRDefault="00D32025" w:rsidP="004D27B3">
            <w:pPr>
              <w:pStyle w:val="ListParagraph"/>
              <w:numPr>
                <w:ilvl w:val="0"/>
                <w:numId w:val="25"/>
              </w:numPr>
              <w:spacing w:after="320"/>
              <w:rPr>
                <w:rFonts w:ascii="Calibri" w:hAnsi="Calibri" w:cs="Calibri"/>
                <w:color w:val="000000"/>
                <w:szCs w:val="32"/>
              </w:rPr>
            </w:pPr>
            <w:r w:rsidRPr="004D27B3">
              <w:rPr>
                <w:rFonts w:ascii="Calibri" w:hAnsi="Calibri" w:cs="Calibri"/>
                <w:color w:val="000000"/>
                <w:szCs w:val="32"/>
              </w:rPr>
              <w:t>Increase percentage of ecologo and green seal janitorial products</w:t>
            </w:r>
          </w:p>
        </w:tc>
      </w:tr>
      <w:tr w:rsidR="00D32025" w:rsidRPr="00187406" w14:paraId="3A80EB3E" w14:textId="77777777" w:rsidTr="00C403C0">
        <w:trPr>
          <w:trHeight w:val="1052"/>
        </w:trPr>
        <w:tc>
          <w:tcPr>
            <w:tcW w:w="1437" w:type="pct"/>
            <w:shd w:val="clear" w:color="000000" w:fill="95B3D7"/>
            <w:vAlign w:val="center"/>
          </w:tcPr>
          <w:p w14:paraId="06A9FE69" w14:textId="67528D39" w:rsidR="00D32025" w:rsidRPr="00C403C0" w:rsidRDefault="004D27B3" w:rsidP="004D27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403C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WASTE</w:t>
            </w:r>
          </w:p>
        </w:tc>
        <w:tc>
          <w:tcPr>
            <w:tcW w:w="3563" w:type="pct"/>
            <w:shd w:val="clear" w:color="000000" w:fill="D9D9D9"/>
          </w:tcPr>
          <w:p w14:paraId="424FD7B5" w14:textId="77777777" w:rsidR="004D27B3" w:rsidRDefault="004D27B3" w:rsidP="004D27B3">
            <w:pPr>
              <w:pStyle w:val="ListParagraph"/>
              <w:spacing w:after="320" w:line="240" w:lineRule="auto"/>
              <w:ind w:left="360"/>
              <w:rPr>
                <w:rFonts w:ascii="Calibri" w:eastAsia="Times New Roman" w:hAnsi="Calibri" w:cs="Calibri"/>
                <w:color w:val="000000"/>
                <w:szCs w:val="32"/>
              </w:rPr>
            </w:pPr>
          </w:p>
          <w:p w14:paraId="170498F0" w14:textId="75E25E77" w:rsidR="004D27B3" w:rsidRDefault="00C403C0" w:rsidP="00D32025">
            <w:pPr>
              <w:pStyle w:val="ListParagraph"/>
              <w:numPr>
                <w:ilvl w:val="0"/>
                <w:numId w:val="22"/>
              </w:numPr>
              <w:spacing w:after="320" w:line="240" w:lineRule="auto"/>
              <w:rPr>
                <w:rFonts w:ascii="Calibri" w:eastAsia="Times New Roman" w:hAnsi="Calibri" w:cs="Calibri"/>
                <w:color w:val="000000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</w:rPr>
              <w:t>Engage stakeholders in development of a</w:t>
            </w:r>
            <w:r w:rsidR="004D27B3">
              <w:rPr>
                <w:rFonts w:ascii="Calibri" w:eastAsia="Times New Roman" w:hAnsi="Calibri" w:cs="Calibri"/>
                <w:color w:val="000000"/>
                <w:szCs w:val="32"/>
              </w:rPr>
              <w:t xml:space="preserve"> university waste policy</w:t>
            </w:r>
          </w:p>
          <w:p w14:paraId="3CD10A32" w14:textId="2CFC6A70" w:rsidR="00D32025" w:rsidRPr="00C403C0" w:rsidRDefault="004D27B3" w:rsidP="004D27B3">
            <w:pPr>
              <w:pStyle w:val="ListParagraph"/>
              <w:numPr>
                <w:ilvl w:val="0"/>
                <w:numId w:val="22"/>
              </w:numPr>
              <w:spacing w:after="320" w:line="240" w:lineRule="auto"/>
              <w:rPr>
                <w:rFonts w:ascii="Calibri" w:eastAsia="Times New Roman" w:hAnsi="Calibri" w:cs="Calibri"/>
                <w:color w:val="000000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Cs w:val="32"/>
              </w:rPr>
              <w:t>Expand residential composting pilot program</w:t>
            </w:r>
          </w:p>
        </w:tc>
      </w:tr>
      <w:tr w:rsidR="00C403C0" w:rsidRPr="00187406" w14:paraId="128EDF6B" w14:textId="77777777" w:rsidTr="00C403C0">
        <w:trPr>
          <w:trHeight w:val="1620"/>
        </w:trPr>
        <w:tc>
          <w:tcPr>
            <w:tcW w:w="1437" w:type="pct"/>
            <w:shd w:val="clear" w:color="000000" w:fill="95B3D7"/>
            <w:vAlign w:val="center"/>
          </w:tcPr>
          <w:p w14:paraId="7ED8304C" w14:textId="70C55D16" w:rsidR="00C403C0" w:rsidRPr="00C403C0" w:rsidRDefault="00C403C0" w:rsidP="00C40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403C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WATER</w:t>
            </w:r>
          </w:p>
        </w:tc>
        <w:tc>
          <w:tcPr>
            <w:tcW w:w="3563" w:type="pct"/>
            <w:shd w:val="clear" w:color="000000" w:fill="D9D9D9"/>
          </w:tcPr>
          <w:p w14:paraId="5E9110FF" w14:textId="77777777" w:rsidR="00C403C0" w:rsidRDefault="00C403C0" w:rsidP="00C403C0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Cs w:val="32"/>
              </w:rPr>
            </w:pPr>
          </w:p>
          <w:p w14:paraId="7E45F826" w14:textId="77777777" w:rsidR="00C403C0" w:rsidRPr="00187406" w:rsidRDefault="00C403C0" w:rsidP="00C403C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187406">
              <w:rPr>
                <w:rFonts w:ascii="Calibri" w:eastAsia="Times New Roman" w:hAnsi="Calibri" w:cs="Calibri"/>
                <w:color w:val="000000"/>
                <w:szCs w:val="32"/>
              </w:rPr>
              <w:t>Continue to support TBTT initiatives and complete tasks on our tracker</w:t>
            </w:r>
          </w:p>
          <w:p w14:paraId="5D4DD120" w14:textId="77777777" w:rsidR="00C403C0" w:rsidRPr="00187406" w:rsidRDefault="00C403C0" w:rsidP="00C403C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187406">
              <w:rPr>
                <w:rFonts w:ascii="Calibri" w:eastAsia="Times New Roman" w:hAnsi="Calibri" w:cs="Calibri"/>
                <w:color w:val="000000"/>
                <w:szCs w:val="32"/>
              </w:rPr>
              <w:t>Participate in Watershed Protection initiatives</w:t>
            </w:r>
          </w:p>
          <w:p w14:paraId="0D5C9444" w14:textId="77777777" w:rsidR="00C403C0" w:rsidRPr="00187406" w:rsidRDefault="00C403C0" w:rsidP="00C403C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187406">
              <w:rPr>
                <w:rFonts w:ascii="Calibri" w:eastAsia="Times New Roman" w:hAnsi="Calibri" w:cs="Calibri"/>
                <w:color w:val="000000"/>
                <w:szCs w:val="32"/>
              </w:rPr>
              <w:t xml:space="preserve">Support energy efficient and water conservation projects </w:t>
            </w:r>
          </w:p>
          <w:p w14:paraId="33B0ADCD" w14:textId="77777777" w:rsidR="00C403C0" w:rsidRDefault="00C403C0" w:rsidP="00C403C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187406">
              <w:rPr>
                <w:rFonts w:ascii="Calibri" w:eastAsia="Times New Roman" w:hAnsi="Calibri" w:cs="Calibri"/>
                <w:color w:val="000000"/>
                <w:szCs w:val="32"/>
              </w:rPr>
              <w:t>Storm</w:t>
            </w:r>
            <w:r>
              <w:rPr>
                <w:rFonts w:ascii="Calibri" w:eastAsia="Times New Roman" w:hAnsi="Calibri" w:cs="Calibri"/>
                <w:color w:val="000000"/>
                <w:szCs w:val="32"/>
              </w:rPr>
              <w:t>-</w:t>
            </w:r>
            <w:r w:rsidRPr="00187406">
              <w:rPr>
                <w:rFonts w:ascii="Calibri" w:eastAsia="Times New Roman" w:hAnsi="Calibri" w:cs="Calibri"/>
                <w:color w:val="000000"/>
                <w:szCs w:val="32"/>
              </w:rPr>
              <w:t>water regulatory and infrastructure involvement</w:t>
            </w:r>
          </w:p>
          <w:p w14:paraId="46C1C427" w14:textId="1C0854B0" w:rsidR="00C403C0" w:rsidRDefault="00C403C0" w:rsidP="00C403C0">
            <w:pPr>
              <w:pStyle w:val="ListParagraph"/>
              <w:spacing w:after="320" w:line="240" w:lineRule="auto"/>
              <w:ind w:left="360"/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4D27B3">
              <w:rPr>
                <w:rFonts w:ascii="Calibri" w:eastAsia="Times New Roman" w:hAnsi="Calibri" w:cs="Calibri"/>
                <w:color w:val="000000"/>
                <w:szCs w:val="32"/>
              </w:rPr>
              <w:t>Continue investigation into water losses on campus</w:t>
            </w:r>
          </w:p>
        </w:tc>
      </w:tr>
    </w:tbl>
    <w:p w14:paraId="54E0942D" w14:textId="78260E01" w:rsidR="008011C9" w:rsidRPr="0083691C" w:rsidRDefault="008011C9" w:rsidP="008011C9">
      <w:pPr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</w:p>
    <w:p w14:paraId="567380A1" w14:textId="77777777" w:rsidR="00B90263" w:rsidRPr="0083691C" w:rsidRDefault="00B90263" w:rsidP="00E03A60">
      <w:pPr>
        <w:pStyle w:val="BodyTextInstructions"/>
        <w:rPr>
          <w:rFonts w:asciiTheme="minorHAnsi" w:hAnsiTheme="minorHAnsi" w:cstheme="minorHAnsi"/>
          <w:szCs w:val="22"/>
        </w:rPr>
        <w:sectPr w:rsidR="00B90263" w:rsidRPr="0083691C" w:rsidSect="00D32025">
          <w:pgSz w:w="15840" w:h="12240" w:orient="landscape"/>
          <w:pgMar w:top="720" w:right="720" w:bottom="720" w:left="720" w:header="720" w:footer="864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1143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8"/>
        <w:gridCol w:w="1053"/>
        <w:gridCol w:w="1055"/>
        <w:gridCol w:w="1076"/>
        <w:gridCol w:w="1055"/>
        <w:gridCol w:w="685"/>
        <w:gridCol w:w="187"/>
        <w:gridCol w:w="1404"/>
        <w:gridCol w:w="1076"/>
        <w:gridCol w:w="829"/>
        <w:gridCol w:w="1055"/>
        <w:gridCol w:w="1055"/>
        <w:gridCol w:w="1056"/>
        <w:gridCol w:w="1074"/>
      </w:tblGrid>
      <w:tr w:rsidR="00B90263" w:rsidRPr="0083691C" w14:paraId="67858316" w14:textId="77777777" w:rsidTr="00D43460">
        <w:trPr>
          <w:trHeight w:val="646"/>
        </w:trPr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D43EB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3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34ED0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Aug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33D21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Sept</w:t>
            </w: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D0456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Oct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C4011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Nov</w:t>
            </w:r>
          </w:p>
        </w:tc>
        <w:tc>
          <w:tcPr>
            <w:tcW w:w="296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2AA6F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Dec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1517E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Jan</w:t>
            </w: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04191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Feb</w:t>
            </w:r>
          </w:p>
        </w:tc>
        <w:tc>
          <w:tcPr>
            <w:tcW w:w="2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015A4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Mar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B16BC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Apr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40230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May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4C7BF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Jun</w:t>
            </w:r>
          </w:p>
        </w:tc>
        <w:tc>
          <w:tcPr>
            <w:tcW w:w="3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FE233" w14:textId="77777777" w:rsidR="00B90263" w:rsidRPr="0083691C" w:rsidRDefault="00B90263" w:rsidP="00D4346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83691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</w:rPr>
              <w:t>Jul</w:t>
            </w:r>
          </w:p>
        </w:tc>
      </w:tr>
      <w:tr w:rsidR="00B90263" w:rsidRPr="0083691C" w14:paraId="42C851BD" w14:textId="77777777" w:rsidTr="00D43460">
        <w:trPr>
          <w:trHeight w:val="941"/>
        </w:trPr>
        <w:tc>
          <w:tcPr>
            <w:tcW w:w="69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2C48D" w14:textId="77777777" w:rsidR="00B90263" w:rsidRPr="0083691C" w:rsidRDefault="00B90263" w:rsidP="00D43460">
            <w:pPr>
              <w:rPr>
                <w:rFonts w:asciiTheme="minorHAnsi" w:hAnsiTheme="minorHAnsi" w:cstheme="minorHAnsi"/>
                <w:b/>
              </w:rPr>
            </w:pPr>
            <w:r w:rsidRPr="0083691C">
              <w:rPr>
                <w:rFonts w:asciiTheme="minorHAnsi" w:hAnsiTheme="minorHAnsi" w:cstheme="minorHAnsi"/>
                <w:b/>
              </w:rPr>
              <w:t>Full PSCC Meetings</w:t>
            </w:r>
          </w:p>
        </w:tc>
        <w:tc>
          <w:tcPr>
            <w:tcW w:w="3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B1BBA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A3ABDB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498A6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60D29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Summit</w:t>
            </w:r>
          </w:p>
        </w:tc>
        <w:tc>
          <w:tcPr>
            <w:tcW w:w="296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C1D8F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6D90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0D8D5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CB1D72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595D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Mini-Summit</w:t>
            </w:r>
          </w:p>
        </w:tc>
        <w:tc>
          <w:tcPr>
            <w:tcW w:w="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2945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21775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AF0E5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</w:tr>
      <w:tr w:rsidR="00B90263" w:rsidRPr="0083691C" w14:paraId="187BB200" w14:textId="77777777" w:rsidTr="00D43460">
        <w:trPr>
          <w:trHeight w:val="648"/>
        </w:trPr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4A39E" w14:textId="77777777" w:rsidR="00B90263" w:rsidRPr="0083691C" w:rsidRDefault="00B90263" w:rsidP="00D43460">
            <w:pPr>
              <w:rPr>
                <w:rFonts w:asciiTheme="minorHAnsi" w:hAnsiTheme="minorHAnsi" w:cstheme="minorHAnsi"/>
                <w:b/>
              </w:rPr>
            </w:pPr>
            <w:r w:rsidRPr="0083691C">
              <w:rPr>
                <w:rFonts w:asciiTheme="minorHAnsi" w:hAnsiTheme="minorHAnsi" w:cstheme="minorHAnsi"/>
                <w:b/>
              </w:rPr>
              <w:t>Individual Focus Team Meetings*</w:t>
            </w:r>
          </w:p>
        </w:tc>
        <w:tc>
          <w:tcPr>
            <w:tcW w:w="3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5A3B6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D6699C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E867A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99B317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838C0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5C47E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FC5BA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15400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805F42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37051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8D1AF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0DC9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X</w:t>
            </w:r>
          </w:p>
        </w:tc>
      </w:tr>
      <w:tr w:rsidR="00B90263" w:rsidRPr="0083691C" w14:paraId="0F2A4BDC" w14:textId="77777777" w:rsidTr="00D43460">
        <w:trPr>
          <w:trHeight w:val="972"/>
        </w:trPr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86A5D" w14:textId="6E2BB1FA" w:rsidR="00B90263" w:rsidRPr="0083691C" w:rsidRDefault="00C403C0" w:rsidP="00D434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Focus Team </w:t>
            </w:r>
            <w:r w:rsidR="00B90263" w:rsidRPr="0083691C">
              <w:rPr>
                <w:rFonts w:asciiTheme="minorHAnsi" w:hAnsiTheme="minorHAnsi" w:cstheme="minorHAnsi"/>
                <w:b/>
              </w:rPr>
              <w:t xml:space="preserve">Networking Lunches </w:t>
            </w:r>
          </w:p>
        </w:tc>
        <w:tc>
          <w:tcPr>
            <w:tcW w:w="3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54CC0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1 ½ hrs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E28DC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241DC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568C4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10ADC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A63B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E0AD30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1 ½ hrs</w:t>
            </w:r>
          </w:p>
        </w:tc>
        <w:tc>
          <w:tcPr>
            <w:tcW w:w="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0E361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FCB05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C3CEE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A668F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D253D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</w:tr>
      <w:tr w:rsidR="00B90263" w:rsidRPr="0083691C" w14:paraId="384EF191" w14:textId="77777777" w:rsidTr="00D43460">
        <w:trPr>
          <w:trHeight w:val="873"/>
        </w:trPr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D0153" w14:textId="107E5B87" w:rsidR="00B90263" w:rsidRPr="0083691C" w:rsidRDefault="00C403C0" w:rsidP="00D434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Focus Team </w:t>
            </w:r>
            <w:r w:rsidR="00B90263" w:rsidRPr="0083691C">
              <w:rPr>
                <w:rFonts w:asciiTheme="minorHAnsi" w:hAnsiTheme="minorHAnsi" w:cstheme="minorHAnsi"/>
                <w:b/>
              </w:rPr>
              <w:t>Strategic Planning Meetings</w:t>
            </w:r>
          </w:p>
        </w:tc>
        <w:tc>
          <w:tcPr>
            <w:tcW w:w="3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8B527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A7781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F75DA3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1 ½ hrs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024E2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23D6CE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F47B7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1943E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0ECB6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5C1F4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FEA48D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1 ½ hrs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FB9941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3318E5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</w:tr>
      <w:tr w:rsidR="00B90263" w:rsidRPr="0083691C" w14:paraId="7F9FC3DE" w14:textId="77777777" w:rsidTr="00D43460">
        <w:trPr>
          <w:trHeight w:val="972"/>
        </w:trPr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62290" w14:textId="77777777" w:rsidR="00B90263" w:rsidRPr="0083691C" w:rsidRDefault="00B90263" w:rsidP="00D43460">
            <w:pPr>
              <w:rPr>
                <w:rFonts w:asciiTheme="minorHAnsi" w:hAnsiTheme="minorHAnsi" w:cstheme="minorHAnsi"/>
                <w:b/>
              </w:rPr>
            </w:pPr>
            <w:r w:rsidRPr="0083691C">
              <w:rPr>
                <w:rFonts w:asciiTheme="minorHAnsi" w:hAnsiTheme="minorHAnsi" w:cstheme="minorHAnsi"/>
                <w:b/>
              </w:rPr>
              <w:t>Notable Events</w:t>
            </w:r>
          </w:p>
        </w:tc>
        <w:tc>
          <w:tcPr>
            <w:tcW w:w="3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B8D4D0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91BFB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36605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TCAM &amp; Campus Sust Day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D8EC8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B54A4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AE414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CBE91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7785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0C69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Earth Day</w:t>
            </w: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FB460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783B8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4F034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</w:tr>
      <w:tr w:rsidR="00B90263" w:rsidRPr="0083691C" w14:paraId="7354C968" w14:textId="77777777" w:rsidTr="00D43460">
        <w:trPr>
          <w:trHeight w:val="506"/>
        </w:trPr>
        <w:tc>
          <w:tcPr>
            <w:tcW w:w="69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A18B5" w14:textId="77777777" w:rsidR="00B90263" w:rsidRPr="0083691C" w:rsidRDefault="00B90263" w:rsidP="00D43460">
            <w:pPr>
              <w:rPr>
                <w:rFonts w:asciiTheme="minorHAnsi" w:hAnsiTheme="minorHAnsi" w:cstheme="minorHAnsi"/>
                <w:b/>
              </w:rPr>
            </w:pPr>
            <w:r w:rsidRPr="0083691C">
              <w:rPr>
                <w:rFonts w:asciiTheme="minorHAnsi" w:hAnsiTheme="minorHAnsi" w:cstheme="minorHAnsi"/>
                <w:b/>
              </w:rPr>
              <w:t>Deliverables</w:t>
            </w:r>
          </w:p>
        </w:tc>
        <w:tc>
          <w:tcPr>
            <w:tcW w:w="3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2915F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FDD80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1583C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2BC61" w14:textId="54877F2D" w:rsidR="00B90263" w:rsidRPr="0083691C" w:rsidRDefault="00280536" w:rsidP="00D434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Setting</w:t>
            </w:r>
            <w:r w:rsidR="00B90263" w:rsidRPr="0083691C">
              <w:rPr>
                <w:rFonts w:asciiTheme="minorHAnsi" w:hAnsiTheme="minorHAnsi" w:cstheme="minorHAnsi"/>
              </w:rPr>
              <w:t xml:space="preserve"> (annual)</w:t>
            </w: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1B31F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19CF4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F1DAC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231F0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2B7F5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7D78B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</w:tr>
      <w:tr w:rsidR="00280536" w:rsidRPr="0083691C" w14:paraId="46B673A4" w14:textId="77777777" w:rsidTr="00D43460">
        <w:trPr>
          <w:trHeight w:val="1901"/>
        </w:trPr>
        <w:tc>
          <w:tcPr>
            <w:tcW w:w="69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BF99CA" w14:textId="77777777" w:rsidR="00B90263" w:rsidRPr="0083691C" w:rsidRDefault="00B90263" w:rsidP="00D434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7B895D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18A5A" w14:textId="24E5ADB3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STARS</w:t>
            </w:r>
            <w:r w:rsidR="00280536">
              <w:rPr>
                <w:rFonts w:asciiTheme="minorHAnsi" w:hAnsiTheme="minorHAnsi" w:cstheme="minorHAnsi"/>
              </w:rPr>
              <w:t xml:space="preserve"> Data Collection</w:t>
            </w:r>
            <w:r w:rsidRPr="0083691C">
              <w:rPr>
                <w:rFonts w:asciiTheme="minorHAnsi" w:hAnsiTheme="minorHAnsi" w:cstheme="minorHAnsi"/>
              </w:rPr>
              <w:t xml:space="preserve"> (annual)</w:t>
            </w:r>
          </w:p>
        </w:tc>
        <w:tc>
          <w:tcPr>
            <w:tcW w:w="521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5892B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 xml:space="preserve">CAP or  GHG update  (every other year);  </w:t>
            </w:r>
          </w:p>
          <w:p w14:paraId="60DC14BB" w14:textId="6D26B318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Sust</w:t>
            </w:r>
            <w:r w:rsidR="00280536">
              <w:rPr>
                <w:rFonts w:asciiTheme="minorHAnsi" w:hAnsiTheme="minorHAnsi" w:cstheme="minorHAnsi"/>
              </w:rPr>
              <w:t>ainability</w:t>
            </w:r>
            <w:r w:rsidRPr="0083691C">
              <w:rPr>
                <w:rFonts w:asciiTheme="minorHAnsi" w:hAnsiTheme="minorHAnsi" w:cstheme="minorHAnsi"/>
              </w:rPr>
              <w:t xml:space="preserve"> Plan (5-10 yrs) next in 2015</w:t>
            </w:r>
          </w:p>
        </w:tc>
        <w:tc>
          <w:tcPr>
            <w:tcW w:w="3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4292A" w14:textId="00B18015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C2B49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5999C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2ECE3" w14:textId="77777777" w:rsidR="00B90263" w:rsidRPr="0083691C" w:rsidRDefault="00B90263" w:rsidP="00D43460">
            <w:pPr>
              <w:rPr>
                <w:rFonts w:asciiTheme="minorHAnsi" w:hAnsiTheme="minorHAnsi" w:cstheme="minorHAnsi"/>
              </w:rPr>
            </w:pPr>
            <w:r w:rsidRPr="0083691C">
              <w:rPr>
                <w:rFonts w:asciiTheme="minorHAnsi" w:hAnsiTheme="minorHAnsi" w:cstheme="minorHAnsi"/>
              </w:rPr>
              <w:t>Web Updates</w:t>
            </w:r>
          </w:p>
        </w:tc>
      </w:tr>
    </w:tbl>
    <w:p w14:paraId="75A868D7" w14:textId="5883E19F" w:rsidR="00B90263" w:rsidRPr="0083691C" w:rsidRDefault="00B90263" w:rsidP="00E03A60">
      <w:pPr>
        <w:pStyle w:val="BodyTextInstructions"/>
        <w:rPr>
          <w:rFonts w:asciiTheme="minorHAnsi" w:hAnsiTheme="minorHAnsi" w:cstheme="minorHAnsi"/>
          <w:szCs w:val="22"/>
        </w:rPr>
      </w:pPr>
    </w:p>
    <w:sectPr w:rsidR="00B90263" w:rsidRPr="0083691C" w:rsidSect="00B90263">
      <w:pgSz w:w="15840" w:h="12240" w:orient="landscape"/>
      <w:pgMar w:top="720" w:right="720" w:bottom="720" w:left="72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960C" w14:textId="77777777" w:rsidR="00D249BB" w:rsidRDefault="00D249BB">
      <w:r>
        <w:separator/>
      </w:r>
    </w:p>
  </w:endnote>
  <w:endnote w:type="continuationSeparator" w:id="0">
    <w:p w14:paraId="7C3967E2" w14:textId="77777777" w:rsidR="00D249BB" w:rsidRDefault="00D2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CBD8" w14:textId="77777777" w:rsidR="00D249BB" w:rsidRDefault="00D249BB">
      <w:r>
        <w:separator/>
      </w:r>
    </w:p>
  </w:footnote>
  <w:footnote w:type="continuationSeparator" w:id="0">
    <w:p w14:paraId="6BD10624" w14:textId="77777777" w:rsidR="00D249BB" w:rsidRDefault="00D2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6AA"/>
    <w:multiLevelType w:val="hybridMultilevel"/>
    <w:tmpl w:val="A7F6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09E"/>
    <w:multiLevelType w:val="hybridMultilevel"/>
    <w:tmpl w:val="B928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65BF5"/>
    <w:multiLevelType w:val="hybridMultilevel"/>
    <w:tmpl w:val="CF32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4E27"/>
    <w:multiLevelType w:val="hybridMultilevel"/>
    <w:tmpl w:val="FE74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1C07"/>
    <w:multiLevelType w:val="hybridMultilevel"/>
    <w:tmpl w:val="E36C24F0"/>
    <w:lvl w:ilvl="0" w:tplc="4F280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07E62">
      <w:start w:val="13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E6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6C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CB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E9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87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A4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CA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612C5E"/>
    <w:multiLevelType w:val="hybridMultilevel"/>
    <w:tmpl w:val="589C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3C23"/>
    <w:multiLevelType w:val="hybridMultilevel"/>
    <w:tmpl w:val="B910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FAC4EE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B2F45"/>
    <w:multiLevelType w:val="hybridMultilevel"/>
    <w:tmpl w:val="5458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467DC9"/>
    <w:multiLevelType w:val="hybridMultilevel"/>
    <w:tmpl w:val="6554C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24D4E"/>
    <w:multiLevelType w:val="hybridMultilevel"/>
    <w:tmpl w:val="C6CE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D2B6B"/>
    <w:multiLevelType w:val="hybridMultilevel"/>
    <w:tmpl w:val="CF32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6707"/>
    <w:multiLevelType w:val="hybridMultilevel"/>
    <w:tmpl w:val="D2E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34A13"/>
    <w:multiLevelType w:val="hybridMultilevel"/>
    <w:tmpl w:val="E654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7831"/>
    <w:multiLevelType w:val="hybridMultilevel"/>
    <w:tmpl w:val="8F2C2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5E0756"/>
    <w:multiLevelType w:val="hybridMultilevel"/>
    <w:tmpl w:val="7A663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E6585F"/>
    <w:multiLevelType w:val="hybridMultilevel"/>
    <w:tmpl w:val="589C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95F"/>
    <w:multiLevelType w:val="hybridMultilevel"/>
    <w:tmpl w:val="7EFA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E710F"/>
    <w:multiLevelType w:val="hybridMultilevel"/>
    <w:tmpl w:val="41745ED6"/>
    <w:lvl w:ilvl="0" w:tplc="59A47BA0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63759"/>
    <w:multiLevelType w:val="hybridMultilevel"/>
    <w:tmpl w:val="1D6292C2"/>
    <w:lvl w:ilvl="0" w:tplc="96769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50A0">
      <w:start w:val="1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0190E">
      <w:start w:val="1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69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8C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EF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29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C46753"/>
    <w:multiLevelType w:val="hybridMultilevel"/>
    <w:tmpl w:val="A49E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F66D1F"/>
    <w:multiLevelType w:val="hybridMultilevel"/>
    <w:tmpl w:val="2D1C13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6D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60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C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C9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8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2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04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E6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8A376F"/>
    <w:multiLevelType w:val="hybridMultilevel"/>
    <w:tmpl w:val="D2E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D69DD"/>
    <w:multiLevelType w:val="hybridMultilevel"/>
    <w:tmpl w:val="90B4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F3E78"/>
    <w:multiLevelType w:val="hybridMultilevel"/>
    <w:tmpl w:val="8DDC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4"/>
  </w:num>
  <w:num w:numId="5">
    <w:abstractNumId w:val="22"/>
  </w:num>
  <w:num w:numId="6">
    <w:abstractNumId w:val="19"/>
  </w:num>
  <w:num w:numId="7">
    <w:abstractNumId w:val="23"/>
  </w:num>
  <w:num w:numId="8">
    <w:abstractNumId w:val="20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9"/>
  </w:num>
  <w:num w:numId="14">
    <w:abstractNumId w:val="25"/>
  </w:num>
  <w:num w:numId="15">
    <w:abstractNumId w:val="2"/>
  </w:num>
  <w:num w:numId="16">
    <w:abstractNumId w:val="10"/>
  </w:num>
  <w:num w:numId="17">
    <w:abstractNumId w:val="0"/>
  </w:num>
  <w:num w:numId="18">
    <w:abstractNumId w:val="15"/>
  </w:num>
  <w:num w:numId="19">
    <w:abstractNumId w:val="5"/>
  </w:num>
  <w:num w:numId="20">
    <w:abstractNumId w:val="6"/>
  </w:num>
  <w:num w:numId="21">
    <w:abstractNumId w:val="18"/>
  </w:num>
  <w:num w:numId="22">
    <w:abstractNumId w:val="1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C"/>
    <w:rsid w:val="00000769"/>
    <w:rsid w:val="000871D4"/>
    <w:rsid w:val="0014649B"/>
    <w:rsid w:val="001956E9"/>
    <w:rsid w:val="001E549C"/>
    <w:rsid w:val="002039CF"/>
    <w:rsid w:val="00206BE3"/>
    <w:rsid w:val="00247BA9"/>
    <w:rsid w:val="002503F5"/>
    <w:rsid w:val="00280536"/>
    <w:rsid w:val="002B28DD"/>
    <w:rsid w:val="002B44CD"/>
    <w:rsid w:val="00317FB5"/>
    <w:rsid w:val="00350DFA"/>
    <w:rsid w:val="0038775E"/>
    <w:rsid w:val="003924BC"/>
    <w:rsid w:val="003D12ED"/>
    <w:rsid w:val="004014B7"/>
    <w:rsid w:val="00432DE7"/>
    <w:rsid w:val="00481346"/>
    <w:rsid w:val="004848FF"/>
    <w:rsid w:val="004D27B3"/>
    <w:rsid w:val="004D75DD"/>
    <w:rsid w:val="004F701C"/>
    <w:rsid w:val="00591A77"/>
    <w:rsid w:val="005B5D56"/>
    <w:rsid w:val="005C0CFB"/>
    <w:rsid w:val="005C6175"/>
    <w:rsid w:val="005D68BE"/>
    <w:rsid w:val="006160E2"/>
    <w:rsid w:val="006852DF"/>
    <w:rsid w:val="006B21AD"/>
    <w:rsid w:val="006D4A68"/>
    <w:rsid w:val="007F5D67"/>
    <w:rsid w:val="008011C9"/>
    <w:rsid w:val="00803734"/>
    <w:rsid w:val="0083691C"/>
    <w:rsid w:val="009011D0"/>
    <w:rsid w:val="00924492"/>
    <w:rsid w:val="0092795B"/>
    <w:rsid w:val="00953EC6"/>
    <w:rsid w:val="0098016E"/>
    <w:rsid w:val="00995348"/>
    <w:rsid w:val="00995F31"/>
    <w:rsid w:val="009F7BBB"/>
    <w:rsid w:val="00A0108C"/>
    <w:rsid w:val="00B2544B"/>
    <w:rsid w:val="00B90263"/>
    <w:rsid w:val="00BB712B"/>
    <w:rsid w:val="00BD7797"/>
    <w:rsid w:val="00BE360D"/>
    <w:rsid w:val="00C403C0"/>
    <w:rsid w:val="00D20F49"/>
    <w:rsid w:val="00D249BB"/>
    <w:rsid w:val="00D31DCE"/>
    <w:rsid w:val="00D32025"/>
    <w:rsid w:val="00D44710"/>
    <w:rsid w:val="00D519B1"/>
    <w:rsid w:val="00D90182"/>
    <w:rsid w:val="00DA76E7"/>
    <w:rsid w:val="00DF3FCA"/>
    <w:rsid w:val="00E03A60"/>
    <w:rsid w:val="00E115B0"/>
    <w:rsid w:val="00E21F61"/>
    <w:rsid w:val="00E406AD"/>
    <w:rsid w:val="00E42007"/>
    <w:rsid w:val="00E5759B"/>
    <w:rsid w:val="00F32BBD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F10212"/>
  <w15:docId w15:val="{502C97D8-E44B-46F1-88A8-D07B957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FA54E9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  <w:rsid w:val="00FA54E9"/>
    <w:pPr>
      <w:spacing w:after="180"/>
    </w:pPr>
    <w:rPr>
      <w:rFonts w:ascii="Garamond" w:eastAsia="Times" w:hAnsi="Garamond"/>
      <w:sz w:val="22"/>
    </w:rPr>
  </w:style>
  <w:style w:type="character" w:customStyle="1" w:styleId="BodyTextIcon">
    <w:name w:val="Body Text Icon"/>
    <w:rsid w:val="00FA54E9"/>
    <w:rPr>
      <w:position w:val="-4"/>
    </w:rPr>
  </w:style>
  <w:style w:type="paragraph" w:styleId="BodyText">
    <w:name w:val="Body Text"/>
    <w:basedOn w:val="Normal"/>
    <w:rsid w:val="00FA54E9"/>
    <w:pPr>
      <w:spacing w:after="120"/>
    </w:pPr>
  </w:style>
  <w:style w:type="paragraph" w:styleId="Header">
    <w:name w:val="header"/>
    <w:basedOn w:val="Normal"/>
    <w:rsid w:val="00FA5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54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51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7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016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11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20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2025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3.xml"/><Relationship Id="rId10" Type="http://schemas.openxmlformats.org/officeDocument/2006/relationships/footnotes" Target="footnotes.xml"/><Relationship Id="rId19" Type="http://schemas.openxmlformats.org/officeDocument/2006/relationships/chart" Target="charts/chart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es262\Documents\STARS%20Materials\STARS%20Metrics%202014%20PSCC%20Summi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es262\Documents\STARS%20Materials\STARS%20Metrics%202014%20PSCC%20Summi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es262\Documents\STARS%20Materials\STARS%20Metrics%202014%20PSCC%20Summi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es262\Documents\STARS%20Materials\STARS%20Metrics%202014%20PSCC%20Summi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es262\Documents\STARS%20Materials\STARS%20Metrics%202014%20PSCC%20Summi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es262\Documents\STARS%20Materials\STARS%20Metrics%202014%20PSCC%20Summi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es262\Documents\STARS%20Materials\STARS%20Metrics%202014%20PSCC%20Summi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Greenhouse Gas Emissions</a:t>
            </a:r>
          </a:p>
        </c:rich>
      </c:tx>
      <c:layout>
        <c:manualLayout>
          <c:xMode val="edge"/>
          <c:yMode val="edge"/>
          <c:x val="0.20115585384041759"/>
          <c:y val="2.09643605870020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213678260689854"/>
          <c:y val="0.19821068039571979"/>
          <c:w val="0.63880665261330527"/>
          <c:h val="0.61918660407833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GHG!$B$1</c:f>
              <c:strCache>
                <c:ptCount val="1"/>
                <c:pt idx="0">
                  <c:v>Metric Tons of CO2 Equivalent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GHG!$A$2:$A$5</c:f>
              <c:strCache>
                <c:ptCount val="4"/>
                <c:pt idx="0">
                  <c:v>2005 Baseline</c:v>
                </c:pt>
                <c:pt idx="1">
                  <c:v>2011 CY/FY</c:v>
                </c:pt>
                <c:pt idx="2">
                  <c:v>2012 CY/FY</c:v>
                </c:pt>
                <c:pt idx="3">
                  <c:v>2013 CY/FY</c:v>
                </c:pt>
              </c:strCache>
            </c:strRef>
          </c:cat>
          <c:val>
            <c:numRef>
              <c:f>GHG!$B$2:$B$5</c:f>
              <c:numCache>
                <c:formatCode>_(* #,##0.00_);_(* \(#,##0.00\);_(* "-"??_);_(@_)</c:formatCode>
                <c:ptCount val="4"/>
                <c:pt idx="0">
                  <c:v>246000</c:v>
                </c:pt>
                <c:pt idx="1">
                  <c:v>180000</c:v>
                </c:pt>
                <c:pt idx="2">
                  <c:v>159000</c:v>
                </c:pt>
                <c:pt idx="3">
                  <c:v>159000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52528"/>
        <c:axId val="320453312"/>
      </c:barChart>
      <c:catAx>
        <c:axId val="32045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53312"/>
        <c:crosses val="autoZero"/>
        <c:auto val="1"/>
        <c:lblAlgn val="ctr"/>
        <c:lblOffset val="100"/>
        <c:noMultiLvlLbl val="0"/>
      </c:catAx>
      <c:valAx>
        <c:axId val="32045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Metric Tons of CO2 Equivalent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(* #,##0_);_(* \(#,##0\);_(* &quot;-&quot;_);_(@_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5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Waste Reduction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589575871901605"/>
          <c:y val="0.14985858585858589"/>
          <c:w val="0.73443615301842136"/>
          <c:h val="0.61960232243696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Waste!$B$9</c:f>
              <c:strCache>
                <c:ptCount val="1"/>
                <c:pt idx="0">
                  <c:v>Recycling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Waste!$A$10:$A$13</c:f>
              <c:strCache>
                <c:ptCount val="4"/>
                <c:pt idx="0">
                  <c:v>2005 Baseline</c:v>
                </c:pt>
                <c:pt idx="1">
                  <c:v>2011 CY/FY</c:v>
                </c:pt>
                <c:pt idx="2">
                  <c:v>2012 CY/FY</c:v>
                </c:pt>
                <c:pt idx="3">
                  <c:v>2013 CY/FY</c:v>
                </c:pt>
              </c:strCache>
            </c:strRef>
          </c:cat>
          <c:val>
            <c:numRef>
              <c:f>Waste!$B$10:$B$13</c:f>
              <c:numCache>
                <c:formatCode>_(* #,##0.00_);_(* \(#,##0.00\);_(* "-"??_);_(@_)</c:formatCode>
                <c:ptCount val="4"/>
                <c:pt idx="0">
                  <c:v>2122.59</c:v>
                </c:pt>
                <c:pt idx="1">
                  <c:v>1665.17</c:v>
                </c:pt>
                <c:pt idx="2">
                  <c:v>1895.22</c:v>
                </c:pt>
                <c:pt idx="3">
                  <c:v>2719.09</c:v>
                </c:pt>
              </c:numCache>
            </c:numRef>
          </c:val>
        </c:ser>
        <c:ser>
          <c:idx val="1"/>
          <c:order val="1"/>
          <c:tx>
            <c:strRef>
              <c:f>Waste!$C$9</c:f>
              <c:strCache>
                <c:ptCount val="1"/>
                <c:pt idx="0">
                  <c:v>Compost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Waste!$A$10:$A$13</c:f>
              <c:strCache>
                <c:ptCount val="4"/>
                <c:pt idx="0">
                  <c:v>2005 Baseline</c:v>
                </c:pt>
                <c:pt idx="1">
                  <c:v>2011 CY/FY</c:v>
                </c:pt>
                <c:pt idx="2">
                  <c:v>2012 CY/FY</c:v>
                </c:pt>
                <c:pt idx="3">
                  <c:v>2013 CY/FY</c:v>
                </c:pt>
              </c:strCache>
            </c:strRef>
          </c:cat>
          <c:val>
            <c:numRef>
              <c:f>Waste!$C$10:$C$13</c:f>
              <c:numCache>
                <c:formatCode>_(* #,##0.00_);_(* \(#,##0.00\);_(* "-"??_);_(@_)</c:formatCode>
                <c:ptCount val="4"/>
                <c:pt idx="0">
                  <c:v>5539.3</c:v>
                </c:pt>
                <c:pt idx="1">
                  <c:v>3823.4</c:v>
                </c:pt>
                <c:pt idx="2">
                  <c:v>3909.35</c:v>
                </c:pt>
                <c:pt idx="3">
                  <c:v>3380.35</c:v>
                </c:pt>
              </c:numCache>
            </c:numRef>
          </c:val>
        </c:ser>
        <c:ser>
          <c:idx val="2"/>
          <c:order val="2"/>
          <c:tx>
            <c:strRef>
              <c:f>Waste!$D$9</c:f>
              <c:strCache>
                <c:ptCount val="1"/>
                <c:pt idx="0">
                  <c:v>Landfill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Waste!$A$10:$A$13</c:f>
              <c:strCache>
                <c:ptCount val="4"/>
                <c:pt idx="0">
                  <c:v>2005 Baseline</c:v>
                </c:pt>
                <c:pt idx="1">
                  <c:v>2011 CY/FY</c:v>
                </c:pt>
                <c:pt idx="2">
                  <c:v>2012 CY/FY</c:v>
                </c:pt>
                <c:pt idx="3">
                  <c:v>2013 CY/FY</c:v>
                </c:pt>
              </c:strCache>
            </c:strRef>
          </c:cat>
          <c:val>
            <c:numRef>
              <c:f>Waste!$D$10:$D$13</c:f>
              <c:numCache>
                <c:formatCode>_(* #,##0.00_);_(* \(#,##0.00\);_(* "-"??_);_(@_)</c:formatCode>
                <c:ptCount val="4"/>
                <c:pt idx="0">
                  <c:v>3936.85</c:v>
                </c:pt>
                <c:pt idx="1">
                  <c:v>3191.04</c:v>
                </c:pt>
                <c:pt idx="2">
                  <c:v>3233.53</c:v>
                </c:pt>
                <c:pt idx="3">
                  <c:v>2905.43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55272"/>
        <c:axId val="320454488"/>
      </c:barChart>
      <c:catAx>
        <c:axId val="32045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54488"/>
        <c:crosses val="autoZero"/>
        <c:auto val="1"/>
        <c:lblAlgn val="ctr"/>
        <c:lblOffset val="100"/>
        <c:noMultiLvlLbl val="0"/>
      </c:catAx>
      <c:valAx>
        <c:axId val="320454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Waste in 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(* #,##0_);_(* \(#,##0\);_(* &quot;-&quot;_);_(@_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5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Water Consumption</a:t>
            </a:r>
          </a:p>
        </c:rich>
      </c:tx>
      <c:layout>
        <c:manualLayout>
          <c:xMode val="edge"/>
          <c:yMode val="edge"/>
          <c:x val="0.21139018387574079"/>
          <c:y val="3.06372549019607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306230215278573"/>
          <c:y val="0.1981303418803419"/>
          <c:w val="0.82171092550023062"/>
          <c:h val="0.677947287839020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Water!$B$1</c:f>
              <c:strCache>
                <c:ptCount val="1"/>
                <c:pt idx="0">
                  <c:v>Water Use (Gallons)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Water!$A$2:$A$5</c:f>
              <c:strCache>
                <c:ptCount val="4"/>
                <c:pt idx="0">
                  <c:v>2005 Baseline</c:v>
                </c:pt>
                <c:pt idx="1">
                  <c:v>2011 CY/FY</c:v>
                </c:pt>
                <c:pt idx="2">
                  <c:v>2012 CY/FY</c:v>
                </c:pt>
                <c:pt idx="3">
                  <c:v>2013 CY/FY</c:v>
                </c:pt>
              </c:strCache>
            </c:strRef>
          </c:cat>
          <c:val>
            <c:numRef>
              <c:f>Water!$B$2:$B$5</c:f>
              <c:numCache>
                <c:formatCode>General</c:formatCode>
                <c:ptCount val="4"/>
                <c:pt idx="0">
                  <c:v>475</c:v>
                </c:pt>
                <c:pt idx="1">
                  <c:v>445</c:v>
                </c:pt>
                <c:pt idx="2">
                  <c:v>461</c:v>
                </c:pt>
                <c:pt idx="3">
                  <c:v>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54880"/>
        <c:axId val="320453704"/>
      </c:barChart>
      <c:catAx>
        <c:axId val="3204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53704"/>
        <c:crosses val="autoZero"/>
        <c:auto val="1"/>
        <c:lblAlgn val="ctr"/>
        <c:lblOffset val="100"/>
        <c:noMultiLvlLbl val="0"/>
      </c:catAx>
      <c:valAx>
        <c:axId val="320453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Water Use in MG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5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Sustainably Sourced Food</a:t>
            </a:r>
          </a:p>
        </c:rich>
      </c:tx>
      <c:layout>
        <c:manualLayout>
          <c:xMode val="edge"/>
          <c:yMode val="edge"/>
          <c:x val="0.139416768581050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4347456567929007E-2"/>
          <c:y val="0.15167567567567566"/>
          <c:w val="0.9123721201516477"/>
          <c:h val="0.782744981201674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Food!$B$1</c:f>
              <c:strCache>
                <c:ptCount val="1"/>
                <c:pt idx="0">
                  <c:v>% Locally Sourced Food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Food!$A$2:$A$4</c:f>
              <c:strCache>
                <c:ptCount val="3"/>
                <c:pt idx="0">
                  <c:v>2011 CY/FY</c:v>
                </c:pt>
                <c:pt idx="1">
                  <c:v>2012 CY/FY</c:v>
                </c:pt>
                <c:pt idx="2">
                  <c:v>2013 CY/FY</c:v>
                </c:pt>
              </c:strCache>
            </c:strRef>
          </c:cat>
          <c:val>
            <c:numRef>
              <c:f>Food!$B$2:$B$4</c:f>
              <c:numCache>
                <c:formatCode>0%</c:formatCode>
                <c:ptCount val="3"/>
                <c:pt idx="0">
                  <c:v>0.21</c:v>
                </c:pt>
                <c:pt idx="1">
                  <c:v>0.25</c:v>
                </c:pt>
                <c:pt idx="2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165864"/>
        <c:axId val="323165472"/>
      </c:barChart>
      <c:catAx>
        <c:axId val="32316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165472"/>
        <c:crosses val="autoZero"/>
        <c:auto val="1"/>
        <c:lblAlgn val="ctr"/>
        <c:lblOffset val="100"/>
        <c:noMultiLvlLbl val="0"/>
      </c:catAx>
      <c:valAx>
        <c:axId val="32316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165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/>
              <a:t> Sustainability Courses Offered</a:t>
            </a:r>
          </a:p>
        </c:rich>
      </c:tx>
      <c:layout>
        <c:manualLayout>
          <c:xMode val="edge"/>
          <c:yMode val="edge"/>
          <c:x val="0.12687081362216482"/>
          <c:y val="4.7651463580667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Classes!$B$1</c:f>
              <c:strCache>
                <c:ptCount val="1"/>
                <c:pt idx="0">
                  <c:v>Sustainability Courses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Classes!$A$2:$A$4</c:f>
              <c:strCache>
                <c:ptCount val="3"/>
                <c:pt idx="0">
                  <c:v>2011 CY/FY</c:v>
                </c:pt>
                <c:pt idx="1">
                  <c:v>2012 CY/FY</c:v>
                </c:pt>
                <c:pt idx="2">
                  <c:v>2013 CY/FY</c:v>
                </c:pt>
              </c:strCache>
            </c:strRef>
          </c:cat>
          <c:val>
            <c:numRef>
              <c:f>Classes!$B$2:$B$4</c:f>
              <c:numCache>
                <c:formatCode>General</c:formatCode>
                <c:ptCount val="3"/>
                <c:pt idx="0">
                  <c:v>301</c:v>
                </c:pt>
                <c:pt idx="1">
                  <c:v>336</c:v>
                </c:pt>
                <c:pt idx="2">
                  <c:v>431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166256"/>
        <c:axId val="323165080"/>
      </c:barChart>
      <c:catAx>
        <c:axId val="32316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165080"/>
        <c:crosses val="autoZero"/>
        <c:auto val="1"/>
        <c:lblAlgn val="ctr"/>
        <c:lblOffset val="100"/>
        <c:noMultiLvlLbl val="0"/>
      </c:catAx>
      <c:valAx>
        <c:axId val="323165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16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Faculty Invloved in Sustainability Research</a:t>
            </a:r>
          </a:p>
        </c:rich>
      </c:tx>
      <c:layout>
        <c:manualLayout>
          <c:xMode val="edge"/>
          <c:yMode val="edge"/>
          <c:x val="0.21207689758231363"/>
          <c:y val="4.92913385826771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Research!$B$1</c:f>
              <c:strCache>
                <c:ptCount val="1"/>
                <c:pt idx="0">
                  <c:v># of faculty invloved in Sustainability Research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Research!$A$2:$A$4</c:f>
              <c:strCache>
                <c:ptCount val="3"/>
                <c:pt idx="0">
                  <c:v>2011 CY/FY</c:v>
                </c:pt>
                <c:pt idx="1">
                  <c:v>2012 CY/FY</c:v>
                </c:pt>
                <c:pt idx="2">
                  <c:v>2013 CY/FY</c:v>
                </c:pt>
              </c:strCache>
            </c:strRef>
          </c:cat>
          <c:val>
            <c:numRef>
              <c:f>Research!$B$2:$B$4</c:f>
              <c:numCache>
                <c:formatCode>General</c:formatCode>
                <c:ptCount val="3"/>
                <c:pt idx="0">
                  <c:v>256</c:v>
                </c:pt>
                <c:pt idx="1">
                  <c:v>318</c:v>
                </c:pt>
                <c:pt idx="2">
                  <c:v>363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166648"/>
        <c:axId val="323035832"/>
      </c:barChart>
      <c:catAx>
        <c:axId val="32316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035832"/>
        <c:crosses val="autoZero"/>
        <c:auto val="1"/>
        <c:lblAlgn val="ctr"/>
        <c:lblOffset val="100"/>
        <c:noMultiLvlLbl val="0"/>
      </c:catAx>
      <c:valAx>
        <c:axId val="323035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166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Water Consumption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Water!$B$1</c:f>
              <c:strCache>
                <c:ptCount val="1"/>
                <c:pt idx="0">
                  <c:v>Water Use (Gallons)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Water!$A$2:$A$5</c:f>
              <c:strCache>
                <c:ptCount val="4"/>
                <c:pt idx="0">
                  <c:v>2005 Baseline</c:v>
                </c:pt>
                <c:pt idx="1">
                  <c:v>2011 CY/FY</c:v>
                </c:pt>
                <c:pt idx="2">
                  <c:v>2012 CY/FY</c:v>
                </c:pt>
                <c:pt idx="3">
                  <c:v>2013 CY/FY</c:v>
                </c:pt>
              </c:strCache>
            </c:strRef>
          </c:cat>
          <c:val>
            <c:numRef>
              <c:f>Water!$B$2:$B$5</c:f>
              <c:numCache>
                <c:formatCode>General</c:formatCode>
                <c:ptCount val="4"/>
                <c:pt idx="0">
                  <c:v>475</c:v>
                </c:pt>
                <c:pt idx="1">
                  <c:v>445</c:v>
                </c:pt>
                <c:pt idx="2">
                  <c:v>461</c:v>
                </c:pt>
                <c:pt idx="3">
                  <c:v>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036224"/>
        <c:axId val="323034264"/>
      </c:barChart>
      <c:catAx>
        <c:axId val="32303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034264"/>
        <c:crosses val="autoZero"/>
        <c:auto val="1"/>
        <c:lblAlgn val="ctr"/>
        <c:lblOffset val="100"/>
        <c:noMultiLvlLbl val="0"/>
      </c:catAx>
      <c:valAx>
        <c:axId val="32303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Millions</a:t>
                </a:r>
                <a:r>
                  <a:rPr lang="en-US" baseline="0"/>
                  <a:t> of Gallons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03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cus_x0020_Area xmlns="668d7778-cbdf-4ace-afd3-61b145b35776"/>
    <_dlc_DocId xmlns="39d213d4-f79c-4fbb-ae15-645e0b56d982">CUES-254-1241</_dlc_DocId>
    <_dlc_DocIdUrl xmlns="39d213d4-f79c-4fbb-ae15-645e0b56d982">
      <Url>https://cornellprod.sharepoint.com/sites/ES/Sustain/_layouts/15/DocIdRedir.aspx?ID=CUES-254-1241</Url>
      <Description>CUES-254-1241</Description>
    </_dlc_DocIdUrl>
    <_dlc_DocIdPersistId xmlns="39d213d4-f79c-4fbb-ae15-645e0b56d982">false</_dlc_DocIdPersistId>
    <Tags xmlns="668d7778-cbdf-4ace-afd3-61b145b35776"/>
    <File_x0020_Catgories xmlns="39d213d4-f79c-4fbb-ae15-645e0b56d982" xsi:nil="true"/>
    <File_x0020_Owner xmlns="668d7778-cbdf-4ace-afd3-61b145b35776">
      <UserInfo>
        <DisplayName/>
        <AccountId xsi:nil="true"/>
        <AccountType/>
      </UserInfo>
    </File_x0020_Owner>
    <Notes0 xmlns="668d7778-cbdf-4ace-afd3-61b145b35776" xsi:nil="true"/>
    <File_x0020_Status xmlns="668d7778-cbdf-4ace-afd3-61b145b35776">Active</File_x0020_Status>
    <Operational_x0020_Area xmlns="668d7778-cbdf-4ace-afd3-61b145b35776">PSCC and Change Management</Operational_x0020_Area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3AD22D28834BB705C346C3FA65F0" ma:contentTypeVersion="28" ma:contentTypeDescription="Create a new document." ma:contentTypeScope="" ma:versionID="da15f73e71ee6398a1c701751eb8ade5">
  <xsd:schema xmlns:xsd="http://www.w3.org/2001/XMLSchema" xmlns:xs="http://www.w3.org/2001/XMLSchema" xmlns:p="http://schemas.microsoft.com/office/2006/metadata/properties" xmlns:ns2="39d213d4-f79c-4fbb-ae15-645e0b56d982" xmlns:ns3="668d7778-cbdf-4ace-afd3-61b145b35776" xmlns:ns4="http://schemas.microsoft.com/sharepoint/v4" targetNamespace="http://schemas.microsoft.com/office/2006/metadata/properties" ma:root="true" ma:fieldsID="a5e6f71d9912e90150653595228de20e" ns2:_="" ns3:_="" ns4:_="">
    <xsd:import namespace="39d213d4-f79c-4fbb-ae15-645e0b56d982"/>
    <xsd:import namespace="668d7778-cbdf-4ace-afd3-61b145b3577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cus_x0020_Area" minOccurs="0"/>
                <xsd:element ref="ns3:File_x0020_Owner" minOccurs="0"/>
                <xsd:element ref="ns3:Tags" minOccurs="0"/>
                <xsd:element ref="ns3:File_x0020_Status" minOccurs="0"/>
                <xsd:element ref="ns3:Notes0" minOccurs="0"/>
                <xsd:element ref="ns2:File_x0020_Catgories" minOccurs="0"/>
                <xsd:element ref="ns3:Operational_x0020_Are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13d4-f79c-4fbb-ae15-645e0b56d982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File_x0020_Catgories" ma:index="12" nillable="true" ma:displayName="File Catgories" ma:list="{43767742-de03-49da-add3-8d72bbe10063}" ma:internalName="File_x0020_Catgories" ma:readOnly="false" ma:showField="Title" ma:web="39d213d4-f79c-4fbb-ae15-645e0b56d982">
      <xsd:simpleType>
        <xsd:restriction base="dms:Lookup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d7778-cbdf-4ace-afd3-61b145b35776" elementFormDefault="qualified">
    <xsd:import namespace="http://schemas.microsoft.com/office/2006/documentManagement/types"/>
    <xsd:import namespace="http://schemas.microsoft.com/office/infopath/2007/PartnerControls"/>
    <xsd:element name="Focus_x0020_Area" ma:index="7" nillable="true" ma:displayName="Focus Area" ma:internalName="Focus_x0020_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s"/>
                    <xsd:enumeration value="Climate"/>
                    <xsd:enumeration value="Energy"/>
                    <xsd:enumeration value="Food"/>
                    <xsd:enumeration value="Land"/>
                    <xsd:enumeration value="People"/>
                    <xsd:enumeration value="Purchasing"/>
                    <xsd:enumeration value="Transportation"/>
                    <xsd:enumeration value="Waste"/>
                    <xsd:enumeration value="Potable Water"/>
                    <xsd:enumeration value="Wastewater"/>
                    <xsd:enumeration value="Stormwater"/>
                    <xsd:enumeration value="Chilled Water"/>
                    <xsd:enumeration value="Electric"/>
                    <xsd:enumeration value="Steam"/>
                  </xsd:restriction>
                </xsd:simpleType>
              </xsd:element>
            </xsd:sequence>
          </xsd:extension>
        </xsd:complexContent>
      </xsd:complexType>
    </xsd:element>
    <xsd:element name="File_x0020_Owner" ma:index="8" nillable="true" ma:displayName="File Owner" ma:description="Sometimes different from person who uploaded or last modified the file." ma:list="UserInfo" ma:SearchPeopleOnly="false" ma:SharePointGroup="0" ma:internalName="File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gs" ma:index="9" nillable="true" ma:displayName="Tags" ma:description="Tags are keywords or terms assigned to a file. Tags help describe an item and allow it to be found again by browsing or searching. These are informal - if you see a tags that fit, check them. If not, add a new one. Do not duplicate information in the file name/title or other metadata." ma:internalName="Tag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ebsite"/>
                        <xsd:enumeration value="RFP"/>
                        <xsd:enumeration value="RFS"/>
                        <xsd:enumeration value="Invoice"/>
                        <xsd:enumeration value="Personal Dialogue"/>
                        <xsd:enumeration value="Picture"/>
                        <xsd:enumeration value="Map"/>
                        <xsd:enumeration value="How To's"/>
                        <xsd:enumeration value="SP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ile_x0020_Status" ma:index="10" nillable="true" ma:displayName="File Status" ma:default="Active" ma:description="Status indicates if a file is still being used under current operational conditions, as opposed to its version (whether a document is draft or final)." ma:format="Dropdown" ma:internalName="File_x0020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Notes0" ma:index="11" nillable="true" ma:displayName="Notes" ma:description="Enter any additional relevant information about this file. Fore example, a hard copy location." ma:internalName="Notes0" ma:readOnly="false">
      <xsd:simpleType>
        <xsd:restriction base="dms:Note">
          <xsd:maxLength value="255"/>
        </xsd:restriction>
      </xsd:simpleType>
    </xsd:element>
    <xsd:element name="Operational_x0020_Area" ma:index="13" nillable="true" ma:displayName="Operational Area" ma:default="Campus Advocacy" ma:format="Dropdown" ma:internalName="Operational_x0020_Area" ma:readOnly="false">
      <xsd:simpleType>
        <xsd:restriction base="dms:Choice">
          <xsd:enumeration value="Campus Advocacy"/>
          <xsd:enumeration value="Communication"/>
          <xsd:enumeration value="CSO Management"/>
          <xsd:enumeration value="Engagement"/>
          <xsd:enumeration value="Strategic Implementation"/>
          <xsd:enumeration value="Partnerships"/>
          <xsd:enumeration value="Institutional Sustainability Planning"/>
          <xsd:enumeration value="PSCC and Change Management"/>
          <xsd:enumeration value="Performance Reporting"/>
          <xsd:enumeration value="Student Development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BDC2-81CF-4C5C-9E9B-A5DD8AE59B54}"/>
</file>

<file path=customXml/itemProps2.xml><?xml version="1.0" encoding="utf-8"?>
<ds:datastoreItem xmlns:ds="http://schemas.openxmlformats.org/officeDocument/2006/customXml" ds:itemID="{5427AB5D-E053-4D85-80FF-FE584A9F3849}"/>
</file>

<file path=customXml/itemProps3.xml><?xml version="1.0" encoding="utf-8"?>
<ds:datastoreItem xmlns:ds="http://schemas.openxmlformats.org/officeDocument/2006/customXml" ds:itemID="{669F5C25-944D-4B97-91D9-8F8DA5F4A0EF}"/>
</file>

<file path=customXml/itemProps4.xml><?xml version="1.0" encoding="utf-8"?>
<ds:datastoreItem xmlns:ds="http://schemas.openxmlformats.org/officeDocument/2006/customXml" ds:itemID="{CAE4EC9F-F288-41B1-AE75-090BAAF088BF}"/>
</file>

<file path=customXml/itemProps5.xml><?xml version="1.0" encoding="utf-8"?>
<ds:datastoreItem xmlns:ds="http://schemas.openxmlformats.org/officeDocument/2006/customXml" ds:itemID="{827F378E-5401-4A26-AB14-A53312855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PSCC Annual Report 2011</vt:lpstr>
    </vt:vector>
  </TitlesOfParts>
  <Company>eCornell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PSCC Annual Report 2011</dc:title>
  <dc:creator>hogarty</dc:creator>
  <cp:lastModifiedBy>Dan Roth</cp:lastModifiedBy>
  <cp:revision>2</cp:revision>
  <cp:lastPrinted>2004-11-16T14:44:00Z</cp:lastPrinted>
  <dcterms:created xsi:type="dcterms:W3CDTF">2014-09-09T02:33:00Z</dcterms:created>
  <dcterms:modified xsi:type="dcterms:W3CDTF">2014-09-09T02:33:00Z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0x01010020793AD22D28834BB705C346C3FA65F0</vt:lpwstr>
  </property>
  <property fmtid="{D5CDD505-2E9C-101B-9397-08002B2CF9AE}" pid="3" name="_dlc_DocIdItemGuid">
    <vt:lpwstr>20696a11-9dce-4a04-b390-ef06f3eff30f</vt:lpwstr>
  </property>
  <property fmtid="{D5CDD505-2E9C-101B-9397-08002B2CF9AE}" pid="4" name="Order">
    <vt:r8>5200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URL">
    <vt:lpwstr/>
  </property>
</Properties>
</file>